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121EB879" w14:textId="58650962" w:rsidR="00FE295D" w:rsidRDefault="00677EFE">
      <w:pPr>
        <w:rPr>
          <w:color w:val="000000"/>
          <w:lang w:eastAsia="zh-CN"/>
        </w:rPr>
      </w:pPr>
      <w:r>
        <w:rPr>
          <w:noProof/>
          <w:color w:val="000000"/>
          <w:lang w:eastAsia="zh-CN"/>
        </w:rPr>
        <w:drawing>
          <wp:anchor distT="0" distB="0" distL="114300" distR="114300" simplePos="0" relativeHeight="251657728" behindDoc="0" locked="0" layoutInCell="1" allowOverlap="1" wp14:anchorId="6F4FBA5B" wp14:editId="3E297B1E">
            <wp:simplePos x="0" y="0"/>
            <wp:positionH relativeFrom="page">
              <wp:posOffset>5313680</wp:posOffset>
            </wp:positionH>
            <wp:positionV relativeFrom="page">
              <wp:posOffset>815975</wp:posOffset>
            </wp:positionV>
            <wp:extent cx="956310" cy="872490"/>
            <wp:effectExtent l="0" t="0" r="0" b="0"/>
            <wp:wrapNone/>
            <wp:docPr id="5" name="图片 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logo"/>
                    <pic:cNvPicPr>
                      <a:picLocks noChangeAspect="1" noChangeArrowheads="1"/>
                    </pic:cNvPicPr>
                  </pic:nvPicPr>
                  <pic:blipFill>
                    <a:blip r:embed="rId7">
                      <a:clrChange>
                        <a:clrFrom>
                          <a:srgbClr val="E7F7EA"/>
                        </a:clrFrom>
                        <a:clrTo>
                          <a:srgbClr val="E7F7EA">
                            <a:alpha val="0"/>
                          </a:srgbClr>
                        </a:clrTo>
                      </a:clrChange>
                      <a:extLst>
                        <a:ext uri="{28A0092B-C50C-407E-A947-70E740481C1C}">
                          <a14:useLocalDpi xmlns:a14="http://schemas.microsoft.com/office/drawing/2010/main" val="0"/>
                        </a:ext>
                      </a:extLst>
                    </a:blip>
                    <a:srcRect/>
                    <a:stretch>
                      <a:fillRect/>
                    </a:stretch>
                  </pic:blipFill>
                  <pic:spPr bwMode="auto">
                    <a:xfrm>
                      <a:off x="0" y="0"/>
                      <a:ext cx="956310" cy="87249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FE295D">
        <w:rPr>
          <w:color w:val="000000"/>
          <w:lang w:eastAsia="zh-CN"/>
        </w:rPr>
        <w:t>ICS 65.020.30</w:t>
      </w:r>
    </w:p>
    <w:p w14:paraId="3F97C616" w14:textId="77777777" w:rsidR="00FE295D" w:rsidRDefault="00FE295D">
      <w:pPr>
        <w:rPr>
          <w:color w:val="000000"/>
          <w:lang w:eastAsia="zh-CN"/>
        </w:rPr>
      </w:pPr>
      <w:r>
        <w:rPr>
          <w:color w:val="000000"/>
          <w:lang w:eastAsia="zh-CN"/>
        </w:rPr>
        <w:t xml:space="preserve">CCS B44 </w:t>
      </w:r>
    </w:p>
    <w:p w14:paraId="3C970273" w14:textId="77777777" w:rsidR="00FE295D" w:rsidRDefault="00FE295D">
      <w:pPr>
        <w:jc w:val="right"/>
        <w:rPr>
          <w:color w:val="000000"/>
          <w:lang w:eastAsia="zh-CN"/>
        </w:rPr>
      </w:pPr>
    </w:p>
    <w:p w14:paraId="0845C20F" w14:textId="77777777" w:rsidR="00FE295D" w:rsidRDefault="00FE295D">
      <w:pPr>
        <w:jc w:val="right"/>
        <w:rPr>
          <w:color w:val="000000"/>
          <w:lang w:eastAsia="zh-CN"/>
        </w:rPr>
      </w:pPr>
    </w:p>
    <w:p w14:paraId="7732697A" w14:textId="77777777" w:rsidR="00FE295D" w:rsidRDefault="00FE295D">
      <w:pPr>
        <w:jc w:val="right"/>
        <w:rPr>
          <w:color w:val="000000"/>
          <w:lang w:eastAsia="zh-CN"/>
        </w:rPr>
      </w:pPr>
    </w:p>
    <w:p w14:paraId="640557B7" w14:textId="77777777" w:rsidR="00FE295D" w:rsidRDefault="00FE295D">
      <w:pPr>
        <w:ind w:leftChars="100" w:left="240"/>
        <w:jc w:val="distribute"/>
        <w:rPr>
          <w:rFonts w:eastAsia="微软雅黑"/>
          <w:b/>
          <w:color w:val="000000"/>
          <w:spacing w:val="50"/>
          <w:w w:val="150"/>
          <w:sz w:val="36"/>
          <w:szCs w:val="48"/>
          <w:lang w:eastAsia="zh-CN"/>
        </w:rPr>
      </w:pPr>
      <w:r>
        <w:rPr>
          <w:b/>
          <w:spacing w:val="-89"/>
          <w:w w:val="150"/>
          <w:sz w:val="44"/>
          <w:lang w:eastAsia="zh-CN"/>
        </w:rPr>
        <w:t>中国实验动物学会团体标准</w:t>
      </w:r>
    </w:p>
    <w:p w14:paraId="3C0304FC" w14:textId="77777777" w:rsidR="00FE295D" w:rsidRDefault="00FE295D">
      <w:pPr>
        <w:rPr>
          <w:color w:val="000000"/>
          <w:lang w:eastAsia="zh-CN"/>
        </w:rPr>
      </w:pPr>
    </w:p>
    <w:p w14:paraId="5AE31AE7" w14:textId="77777777" w:rsidR="00FE295D" w:rsidRDefault="00FE295D">
      <w:pPr>
        <w:jc w:val="right"/>
        <w:rPr>
          <w:color w:val="000000"/>
          <w:lang w:eastAsia="zh-CN"/>
        </w:rPr>
      </w:pPr>
      <w:r>
        <w:rPr>
          <w:color w:val="000000"/>
          <w:lang w:eastAsia="zh-CN"/>
        </w:rPr>
        <w:t xml:space="preserve">        T/CALAS xxx-202x</w:t>
      </w:r>
    </w:p>
    <w:p w14:paraId="558BE436" w14:textId="77777777" w:rsidR="00FE295D" w:rsidRDefault="00FE295D">
      <w:pPr>
        <w:rPr>
          <w:color w:val="000000"/>
          <w:u w:val="single"/>
          <w:lang w:eastAsia="zh-CN"/>
        </w:rPr>
      </w:pPr>
      <w:r>
        <w:rPr>
          <w:color w:val="000000"/>
          <w:u w:val="single"/>
          <w:lang w:eastAsia="zh-CN"/>
        </w:rPr>
        <w:t xml:space="preserve">                                                                                           </w:t>
      </w:r>
    </w:p>
    <w:p w14:paraId="72BED2B7" w14:textId="77777777" w:rsidR="00FE295D" w:rsidRDefault="00FE295D">
      <w:pPr>
        <w:rPr>
          <w:color w:val="000000"/>
          <w:lang w:eastAsia="zh-CN"/>
        </w:rPr>
      </w:pPr>
    </w:p>
    <w:p w14:paraId="1DA6B44A" w14:textId="77777777" w:rsidR="00FE295D" w:rsidRDefault="00FE295D">
      <w:pPr>
        <w:rPr>
          <w:color w:val="000000"/>
          <w:lang w:eastAsia="zh-CN"/>
        </w:rPr>
      </w:pPr>
    </w:p>
    <w:p w14:paraId="1F5F2D76" w14:textId="77777777" w:rsidR="00FE295D" w:rsidRDefault="00FE295D">
      <w:pPr>
        <w:jc w:val="center"/>
        <w:rPr>
          <w:rFonts w:eastAsia="黑体"/>
          <w:color w:val="000000"/>
          <w:spacing w:val="50"/>
          <w:sz w:val="48"/>
          <w:szCs w:val="48"/>
          <w:lang w:eastAsia="zh-CN"/>
        </w:rPr>
      </w:pPr>
    </w:p>
    <w:p w14:paraId="215FD2A6" w14:textId="77777777" w:rsidR="00FE295D" w:rsidRDefault="00FE295D">
      <w:pPr>
        <w:pStyle w:val="1"/>
        <w:jc w:val="center"/>
        <w:rPr>
          <w:rFonts w:ascii="Times New Roman" w:eastAsia="黑体" w:hAnsi="Times New Roman"/>
          <w:sz w:val="48"/>
          <w:szCs w:val="48"/>
          <w:lang w:eastAsia="zh-CN"/>
        </w:rPr>
      </w:pPr>
      <w:r>
        <w:rPr>
          <w:rFonts w:ascii="Times New Roman" w:eastAsia="黑体" w:hAnsi="Times New Roman"/>
          <w:sz w:val="48"/>
          <w:szCs w:val="48"/>
          <w:lang w:eastAsia="zh-CN"/>
        </w:rPr>
        <w:t>实验动物</w:t>
      </w:r>
      <w:r>
        <w:rPr>
          <w:rFonts w:ascii="Times New Roman" w:eastAsia="黑体" w:hAnsi="Times New Roman"/>
          <w:sz w:val="48"/>
          <w:szCs w:val="48"/>
          <w:lang w:eastAsia="zh-CN"/>
        </w:rPr>
        <w:t xml:space="preserve"> </w:t>
      </w:r>
      <w:r>
        <w:rPr>
          <w:rFonts w:ascii="Times New Roman" w:eastAsia="黑体" w:hAnsi="Times New Roman"/>
          <w:sz w:val="48"/>
          <w:szCs w:val="48"/>
          <w:lang w:eastAsia="zh-CN"/>
        </w:rPr>
        <w:t>斑马鱼原始生殖细胞靶向</w:t>
      </w:r>
      <w:r w:rsidR="00E42480">
        <w:rPr>
          <w:rFonts w:ascii="Times New Roman" w:eastAsia="黑体" w:hAnsi="Times New Roman" w:hint="eastAsia"/>
          <w:sz w:val="48"/>
          <w:szCs w:val="48"/>
          <w:lang w:eastAsia="zh-CN"/>
        </w:rPr>
        <w:t>突变</w:t>
      </w:r>
      <w:r>
        <w:rPr>
          <w:rFonts w:ascii="Times New Roman" w:eastAsia="黑体" w:hAnsi="Times New Roman"/>
          <w:sz w:val="48"/>
          <w:szCs w:val="48"/>
          <w:lang w:eastAsia="zh-CN"/>
        </w:rPr>
        <w:t>技术规范</w:t>
      </w:r>
    </w:p>
    <w:p w14:paraId="7420E86B" w14:textId="77777777" w:rsidR="00FE295D" w:rsidRDefault="00FE295D">
      <w:pPr>
        <w:rPr>
          <w:rFonts w:eastAsia="黑体"/>
          <w:color w:val="000000"/>
          <w:spacing w:val="40"/>
          <w:lang w:eastAsia="zh-CN"/>
        </w:rPr>
      </w:pPr>
    </w:p>
    <w:p w14:paraId="2D8140F7" w14:textId="77777777" w:rsidR="00C42A9E" w:rsidRDefault="00FE295D" w:rsidP="00C42A9E">
      <w:pPr>
        <w:jc w:val="center"/>
        <w:rPr>
          <w:color w:val="000000"/>
          <w:lang w:eastAsia="zh-CN"/>
        </w:rPr>
      </w:pPr>
      <w:r>
        <w:rPr>
          <w:color w:val="000000"/>
        </w:rPr>
        <w:t>Laboratory animal</w:t>
      </w:r>
      <w:r>
        <w:rPr>
          <w:color w:val="000000"/>
          <w:lang w:eastAsia="zh-CN"/>
        </w:rPr>
        <w:t xml:space="preserve"> - </w:t>
      </w:r>
      <w:r w:rsidR="00C42A9E">
        <w:rPr>
          <w:color w:val="000000"/>
          <w:lang w:eastAsia="zh-CN"/>
        </w:rPr>
        <w:t>Technical specification for targeted</w:t>
      </w:r>
      <w:r w:rsidR="00C42A9E">
        <w:rPr>
          <w:rFonts w:hint="eastAsia"/>
          <w:color w:val="000000"/>
          <w:lang w:eastAsia="zh-CN"/>
        </w:rPr>
        <w:t xml:space="preserve"> </w:t>
      </w:r>
      <w:r w:rsidR="00E42480">
        <w:rPr>
          <w:rFonts w:hint="eastAsia"/>
          <w:color w:val="000000"/>
          <w:lang w:eastAsia="zh-CN"/>
        </w:rPr>
        <w:t>m</w:t>
      </w:r>
      <w:r w:rsidR="00E42480">
        <w:rPr>
          <w:rFonts w:eastAsia="黑体"/>
          <w:color w:val="000000"/>
          <w:szCs w:val="21"/>
        </w:rPr>
        <w:t>utagenesis</w:t>
      </w:r>
      <w:r w:rsidR="00E42480">
        <w:rPr>
          <w:rFonts w:hint="eastAsia"/>
          <w:color w:val="000000"/>
          <w:lang w:eastAsia="zh-CN"/>
        </w:rPr>
        <w:t xml:space="preserve"> </w:t>
      </w:r>
      <w:r w:rsidR="00C42A9E">
        <w:rPr>
          <w:rFonts w:hint="eastAsia"/>
          <w:color w:val="000000"/>
          <w:lang w:eastAsia="zh-CN"/>
        </w:rPr>
        <w:t xml:space="preserve">in </w:t>
      </w:r>
      <w:r w:rsidR="00C42A9E">
        <w:rPr>
          <w:color w:val="000000"/>
          <w:lang w:eastAsia="zh-CN"/>
        </w:rPr>
        <w:t>zebrafish primordial germ cells</w:t>
      </w:r>
    </w:p>
    <w:p w14:paraId="52A61361" w14:textId="77777777" w:rsidR="00C42A9E" w:rsidRPr="00C42A9E" w:rsidRDefault="00C42A9E" w:rsidP="00C42A9E">
      <w:pPr>
        <w:jc w:val="center"/>
        <w:rPr>
          <w:color w:val="000000"/>
          <w:lang w:eastAsia="zh-CN"/>
        </w:rPr>
      </w:pPr>
    </w:p>
    <w:p w14:paraId="48424D4D" w14:textId="77777777" w:rsidR="00FE295D" w:rsidRDefault="00FE295D">
      <w:pPr>
        <w:jc w:val="center"/>
        <w:rPr>
          <w:color w:val="000000"/>
          <w:sz w:val="28"/>
          <w:szCs w:val="28"/>
          <w:lang w:eastAsia="zh-CN"/>
        </w:rPr>
      </w:pPr>
      <w:r>
        <w:rPr>
          <w:color w:val="000000"/>
          <w:sz w:val="28"/>
          <w:szCs w:val="28"/>
          <w:lang w:eastAsia="zh-CN"/>
        </w:rPr>
        <w:t>（征求意见稿）</w:t>
      </w:r>
    </w:p>
    <w:p w14:paraId="329C4D61" w14:textId="77777777" w:rsidR="00FE295D" w:rsidRDefault="00FE295D">
      <w:pPr>
        <w:rPr>
          <w:color w:val="000000"/>
          <w:lang w:eastAsia="zh-CN"/>
        </w:rPr>
      </w:pPr>
    </w:p>
    <w:p w14:paraId="315143E0" w14:textId="77777777" w:rsidR="00FE295D" w:rsidRDefault="00FE295D">
      <w:pPr>
        <w:rPr>
          <w:color w:val="000000"/>
          <w:lang w:eastAsia="zh-CN"/>
        </w:rPr>
      </w:pPr>
    </w:p>
    <w:p w14:paraId="15A5C6B6" w14:textId="77777777" w:rsidR="00FE295D" w:rsidRDefault="00FE295D">
      <w:pPr>
        <w:rPr>
          <w:color w:val="000000"/>
          <w:lang w:eastAsia="zh-CN"/>
        </w:rPr>
      </w:pPr>
    </w:p>
    <w:p w14:paraId="13C501E5" w14:textId="77777777" w:rsidR="00FE295D" w:rsidRDefault="00FE295D">
      <w:pPr>
        <w:rPr>
          <w:color w:val="000000"/>
          <w:lang w:eastAsia="zh-CN"/>
        </w:rPr>
      </w:pPr>
    </w:p>
    <w:p w14:paraId="07E67680" w14:textId="77777777" w:rsidR="00FE295D" w:rsidRDefault="00FE295D">
      <w:pPr>
        <w:rPr>
          <w:color w:val="000000"/>
          <w:lang w:eastAsia="zh-CN"/>
        </w:rPr>
      </w:pPr>
    </w:p>
    <w:p w14:paraId="2F5CCAD7" w14:textId="77777777" w:rsidR="00FE295D" w:rsidRDefault="00FE295D">
      <w:pPr>
        <w:rPr>
          <w:color w:val="000000"/>
          <w:lang w:eastAsia="zh-CN"/>
        </w:rPr>
      </w:pPr>
    </w:p>
    <w:p w14:paraId="15DE78BE" w14:textId="77777777" w:rsidR="00FE295D" w:rsidRDefault="00FE295D">
      <w:pPr>
        <w:rPr>
          <w:color w:val="000000"/>
          <w:lang w:eastAsia="zh-CN"/>
        </w:rPr>
      </w:pPr>
    </w:p>
    <w:p w14:paraId="12CAD450" w14:textId="77777777" w:rsidR="00FE295D" w:rsidRDefault="00FE295D">
      <w:pPr>
        <w:rPr>
          <w:color w:val="000000"/>
          <w:lang w:eastAsia="zh-CN"/>
        </w:rPr>
      </w:pPr>
    </w:p>
    <w:p w14:paraId="0A3FB8E3" w14:textId="77777777" w:rsidR="00FE295D" w:rsidRDefault="00FE295D">
      <w:pPr>
        <w:rPr>
          <w:color w:val="000000"/>
          <w:lang w:eastAsia="zh-CN"/>
        </w:rPr>
      </w:pPr>
    </w:p>
    <w:p w14:paraId="49A49C4E" w14:textId="77777777" w:rsidR="00FE295D" w:rsidRDefault="00FE295D">
      <w:pPr>
        <w:pBdr>
          <w:bottom w:val="single" w:sz="12" w:space="6" w:color="000000"/>
        </w:pBdr>
        <w:rPr>
          <w:color w:val="000000"/>
          <w:lang w:eastAsia="zh-CN"/>
        </w:rPr>
      </w:pPr>
      <w:r>
        <w:rPr>
          <w:color w:val="000000"/>
          <w:sz w:val="28"/>
          <w:szCs w:val="28"/>
          <w:lang w:eastAsia="zh-CN"/>
        </w:rPr>
        <w:t xml:space="preserve">202x-xx-xx  </w:t>
      </w:r>
      <w:r>
        <w:rPr>
          <w:rFonts w:eastAsia="黑体"/>
          <w:color w:val="000000"/>
          <w:sz w:val="28"/>
          <w:szCs w:val="28"/>
          <w:lang w:eastAsia="zh-CN"/>
        </w:rPr>
        <w:t>发布</w:t>
      </w:r>
      <w:r>
        <w:rPr>
          <w:color w:val="000000"/>
          <w:sz w:val="28"/>
          <w:szCs w:val="28"/>
          <w:lang w:eastAsia="zh-CN"/>
        </w:rPr>
        <w:t xml:space="preserve">                          202x-xx-xx  </w:t>
      </w:r>
      <w:r>
        <w:rPr>
          <w:rFonts w:eastAsia="黑体"/>
          <w:color w:val="000000"/>
          <w:sz w:val="28"/>
          <w:szCs w:val="28"/>
          <w:lang w:eastAsia="zh-CN"/>
        </w:rPr>
        <w:t>实施</w:t>
      </w:r>
    </w:p>
    <w:p w14:paraId="4B0D2CE2" w14:textId="77777777" w:rsidR="00FE295D" w:rsidRDefault="00FE295D">
      <w:pPr>
        <w:jc w:val="center"/>
        <w:rPr>
          <w:rFonts w:eastAsia="仿宋_GB2312"/>
          <w:color w:val="000000"/>
          <w:w w:val="150"/>
          <w:lang w:eastAsia="zh-CN"/>
        </w:rPr>
      </w:pPr>
    </w:p>
    <w:tbl>
      <w:tblPr>
        <w:tblW w:w="0" w:type="auto"/>
        <w:jc w:val="center"/>
        <w:tblInd w:w="0" w:type="dxa"/>
        <w:tblLayout w:type="fixed"/>
        <w:tblLook w:val="0000" w:firstRow="0" w:lastRow="0" w:firstColumn="0" w:lastColumn="0" w:noHBand="0" w:noVBand="0"/>
      </w:tblPr>
      <w:tblGrid>
        <w:gridCol w:w="6637"/>
        <w:gridCol w:w="964"/>
      </w:tblGrid>
      <w:tr w:rsidR="00FE295D" w14:paraId="49E29956" w14:textId="77777777">
        <w:trPr>
          <w:trHeight w:val="832"/>
          <w:jc w:val="center"/>
        </w:trPr>
        <w:tc>
          <w:tcPr>
            <w:tcW w:w="6637" w:type="dxa"/>
          </w:tcPr>
          <w:p w14:paraId="537FBE0E" w14:textId="77777777" w:rsidR="00FE295D" w:rsidRDefault="00FE295D">
            <w:pPr>
              <w:pStyle w:val="a6"/>
              <w:jc w:val="center"/>
              <w:rPr>
                <w:rFonts w:ascii="Times New Roman" w:eastAsia="仿宋_GB2312" w:hAnsi="Times New Roman"/>
                <w:color w:val="000000"/>
                <w:w w:val="150"/>
                <w:sz w:val="32"/>
                <w:szCs w:val="32"/>
                <w:lang w:eastAsia="zh-CN" w:bidi="en-US"/>
              </w:rPr>
            </w:pPr>
            <w:r>
              <w:rPr>
                <w:rFonts w:ascii="Times New Roman" w:eastAsia="黑体" w:hAnsi="Times New Roman"/>
                <w:color w:val="000000"/>
                <w:w w:val="150"/>
                <w:sz w:val="32"/>
                <w:szCs w:val="32"/>
                <w:lang w:eastAsia="zh-CN" w:bidi="en-US"/>
              </w:rPr>
              <w:t>中国实验动物学会</w:t>
            </w:r>
            <w:r>
              <w:rPr>
                <w:rFonts w:ascii="Times New Roman" w:eastAsia="黑体" w:hAnsi="Times New Roman"/>
                <w:color w:val="000000"/>
                <w:w w:val="150"/>
                <w:sz w:val="32"/>
                <w:szCs w:val="32"/>
                <w:lang w:eastAsia="zh-CN" w:bidi="en-US"/>
              </w:rPr>
              <w:t xml:space="preserve"> </w:t>
            </w:r>
            <w:r>
              <w:rPr>
                <w:rFonts w:ascii="Times New Roman" w:eastAsia="黑体" w:hAnsi="Times New Roman"/>
                <w:color w:val="000000"/>
                <w:w w:val="150"/>
                <w:sz w:val="32"/>
                <w:szCs w:val="32"/>
                <w:lang w:eastAsia="zh-CN" w:bidi="en-US"/>
              </w:rPr>
              <w:t>发布</w:t>
            </w:r>
          </w:p>
        </w:tc>
        <w:tc>
          <w:tcPr>
            <w:tcW w:w="964" w:type="dxa"/>
            <w:vAlign w:val="center"/>
          </w:tcPr>
          <w:p w14:paraId="66AB04C3" w14:textId="77777777" w:rsidR="00FE295D" w:rsidRDefault="00FE295D">
            <w:pPr>
              <w:pStyle w:val="a6"/>
              <w:spacing w:line="160" w:lineRule="atLeast"/>
              <w:rPr>
                <w:rFonts w:ascii="Times New Roman" w:eastAsia="仿宋_GB2312" w:hAnsi="Times New Roman"/>
                <w:color w:val="000000"/>
                <w:w w:val="150"/>
                <w:lang w:eastAsia="zh-CN" w:bidi="en-US"/>
              </w:rPr>
            </w:pPr>
          </w:p>
        </w:tc>
      </w:tr>
    </w:tbl>
    <w:p w14:paraId="152152AF" w14:textId="77777777" w:rsidR="00FE295D" w:rsidRDefault="00FE295D">
      <w:pPr>
        <w:jc w:val="center"/>
        <w:rPr>
          <w:rFonts w:eastAsia="仿宋_GB2312"/>
          <w:color w:val="000000"/>
          <w:w w:val="150"/>
          <w:lang w:eastAsia="zh-CN"/>
        </w:rPr>
      </w:pPr>
    </w:p>
    <w:p w14:paraId="3A6DC044" w14:textId="77777777" w:rsidR="00FE295D" w:rsidRDefault="00FE295D">
      <w:pPr>
        <w:jc w:val="center"/>
        <w:rPr>
          <w:rFonts w:eastAsia="黑体"/>
          <w:color w:val="000000"/>
          <w:sz w:val="28"/>
          <w:szCs w:val="28"/>
          <w:lang w:eastAsia="zh-CN"/>
        </w:rPr>
        <w:sectPr w:rsidR="00FE295D">
          <w:headerReference w:type="even" r:id="rId8"/>
          <w:headerReference w:type="default" r:id="rId9"/>
          <w:footerReference w:type="default" r:id="rId10"/>
          <w:headerReference w:type="first" r:id="rId11"/>
          <w:footerReference w:type="first" r:id="rId12"/>
          <w:pgSz w:w="11906" w:h="16838"/>
          <w:pgMar w:top="1440" w:right="1797" w:bottom="1440" w:left="1797" w:header="851" w:footer="992" w:gutter="0"/>
          <w:pgNumType w:start="0"/>
          <w:cols w:space="720"/>
          <w:titlePg/>
          <w:docGrid w:type="linesAndChars" w:linePitch="312"/>
        </w:sectPr>
      </w:pPr>
    </w:p>
    <w:p w14:paraId="1F75CF7D" w14:textId="77777777" w:rsidR="00FE295D" w:rsidRDefault="00FE295D">
      <w:pPr>
        <w:jc w:val="center"/>
        <w:rPr>
          <w:color w:val="000000"/>
          <w:spacing w:val="50"/>
          <w:lang w:eastAsia="zh-CN"/>
        </w:rPr>
      </w:pPr>
    </w:p>
    <w:p w14:paraId="05A5BFA3" w14:textId="77777777" w:rsidR="00FE295D" w:rsidRDefault="00FE295D">
      <w:pPr>
        <w:jc w:val="center"/>
        <w:rPr>
          <w:rFonts w:eastAsia="黑体"/>
          <w:color w:val="000000"/>
          <w:sz w:val="32"/>
          <w:szCs w:val="32"/>
          <w:lang w:eastAsia="zh-CN"/>
        </w:rPr>
      </w:pPr>
      <w:r>
        <w:rPr>
          <w:rFonts w:eastAsia="黑体"/>
          <w:color w:val="000000"/>
          <w:sz w:val="32"/>
          <w:szCs w:val="32"/>
          <w:lang w:eastAsia="zh-CN"/>
        </w:rPr>
        <w:t>前</w:t>
      </w:r>
      <w:r>
        <w:rPr>
          <w:rFonts w:eastAsia="黑体"/>
          <w:color w:val="000000"/>
          <w:sz w:val="32"/>
          <w:szCs w:val="32"/>
          <w:lang w:eastAsia="zh-CN"/>
        </w:rPr>
        <w:t xml:space="preserve">  </w:t>
      </w:r>
      <w:r>
        <w:rPr>
          <w:rFonts w:eastAsia="黑体"/>
          <w:color w:val="000000"/>
          <w:sz w:val="32"/>
          <w:szCs w:val="32"/>
          <w:lang w:eastAsia="zh-CN"/>
        </w:rPr>
        <w:t>言</w:t>
      </w:r>
    </w:p>
    <w:p w14:paraId="42B57FCB" w14:textId="77777777" w:rsidR="00FE295D" w:rsidRDefault="00FE295D">
      <w:pPr>
        <w:rPr>
          <w:color w:val="000000"/>
          <w:lang w:eastAsia="zh-CN"/>
        </w:rPr>
      </w:pPr>
    </w:p>
    <w:p w14:paraId="47F475B3" w14:textId="77777777" w:rsidR="00FE295D" w:rsidRDefault="00FE295D">
      <w:pPr>
        <w:pStyle w:val="a5"/>
        <w:spacing w:line="360" w:lineRule="auto"/>
        <w:ind w:firstLine="437"/>
        <w:rPr>
          <w:rFonts w:ascii="Times New Roman" w:hAnsi="Times New Roman" w:cs="Times New Roman"/>
          <w:lang w:eastAsia="zh-CN"/>
        </w:rPr>
      </w:pPr>
      <w:r>
        <w:rPr>
          <w:rFonts w:ascii="Times New Roman" w:hAnsi="Times New Roman" w:cs="Times New Roman"/>
          <w:lang w:eastAsia="zh-CN"/>
        </w:rPr>
        <w:t>本文件按照</w:t>
      </w:r>
      <w:r>
        <w:rPr>
          <w:rFonts w:ascii="Times New Roman" w:hAnsi="Times New Roman" w:cs="Times New Roman"/>
          <w:lang w:eastAsia="zh-CN"/>
        </w:rPr>
        <w:t>GB/T 1.1</w:t>
      </w:r>
      <w:r>
        <w:rPr>
          <w:rFonts w:ascii="Times New Roman" w:hAnsi="Times New Roman" w:cs="Times New Roman"/>
          <w:spacing w:val="-4"/>
          <w:lang w:eastAsia="zh-CN"/>
        </w:rPr>
        <w:t>—</w:t>
      </w:r>
      <w:r>
        <w:rPr>
          <w:rFonts w:ascii="Times New Roman" w:hAnsi="Times New Roman" w:cs="Times New Roman"/>
          <w:lang w:eastAsia="zh-CN"/>
        </w:rPr>
        <w:t>2020</w:t>
      </w:r>
      <w:r>
        <w:rPr>
          <w:rFonts w:ascii="Times New Roman" w:hAnsi="Times New Roman" w:cs="Times New Roman"/>
          <w:lang w:eastAsia="zh-CN"/>
        </w:rPr>
        <w:t>《标准化工作导则</w:t>
      </w:r>
      <w:r>
        <w:rPr>
          <w:rFonts w:ascii="Times New Roman" w:hAnsi="Times New Roman" w:cs="Times New Roman"/>
          <w:lang w:eastAsia="zh-CN"/>
        </w:rPr>
        <w:t xml:space="preserve">  </w:t>
      </w:r>
      <w:r>
        <w:rPr>
          <w:rFonts w:ascii="Times New Roman" w:hAnsi="Times New Roman" w:cs="Times New Roman"/>
          <w:lang w:eastAsia="zh-CN"/>
        </w:rPr>
        <w:t>第</w:t>
      </w:r>
      <w:r>
        <w:rPr>
          <w:rFonts w:ascii="Times New Roman" w:hAnsi="Times New Roman" w:cs="Times New Roman"/>
          <w:lang w:eastAsia="zh-CN"/>
        </w:rPr>
        <w:t>1</w:t>
      </w:r>
      <w:r>
        <w:rPr>
          <w:rFonts w:ascii="Times New Roman" w:hAnsi="Times New Roman" w:cs="Times New Roman"/>
          <w:lang w:eastAsia="zh-CN"/>
        </w:rPr>
        <w:t>部分：标准化文件的结构和起草规则》的规定起草。</w:t>
      </w:r>
    </w:p>
    <w:p w14:paraId="08541D89" w14:textId="77777777" w:rsidR="00FE295D" w:rsidRDefault="00FE295D">
      <w:pPr>
        <w:pStyle w:val="a5"/>
        <w:spacing w:line="360" w:lineRule="auto"/>
        <w:ind w:firstLine="437"/>
        <w:rPr>
          <w:rFonts w:ascii="Times New Roman" w:hAnsi="Times New Roman" w:cs="Times New Roman"/>
          <w:lang w:eastAsia="zh-CN"/>
        </w:rPr>
      </w:pPr>
      <w:r>
        <w:rPr>
          <w:rFonts w:ascii="Times New Roman" w:hAnsi="Times New Roman" w:cs="Times New Roman"/>
          <w:color w:val="000000"/>
          <w:lang w:eastAsia="zh-CN"/>
        </w:rPr>
        <w:t>请注意本文件的某些内容可能涉及专利。本文件的发布机构不承担识别专利的责任。</w:t>
      </w:r>
    </w:p>
    <w:p w14:paraId="1DFDCB84" w14:textId="77777777" w:rsidR="00FE295D" w:rsidRDefault="00FE295D">
      <w:pPr>
        <w:spacing w:line="360" w:lineRule="auto"/>
        <w:ind w:firstLine="435"/>
        <w:rPr>
          <w:color w:val="000000"/>
          <w:sz w:val="21"/>
          <w:szCs w:val="21"/>
          <w:lang w:eastAsia="zh-CN"/>
        </w:rPr>
      </w:pPr>
      <w:r>
        <w:rPr>
          <w:color w:val="000000"/>
          <w:sz w:val="21"/>
          <w:szCs w:val="21"/>
          <w:lang w:eastAsia="zh-CN"/>
        </w:rPr>
        <w:t>本文件由中国实验动物学会归口。</w:t>
      </w:r>
    </w:p>
    <w:p w14:paraId="2C754A04" w14:textId="77777777" w:rsidR="00FE295D" w:rsidRDefault="00FE295D">
      <w:pPr>
        <w:spacing w:line="360" w:lineRule="auto"/>
        <w:ind w:firstLine="435"/>
        <w:rPr>
          <w:color w:val="000000"/>
          <w:sz w:val="21"/>
          <w:szCs w:val="21"/>
          <w:lang w:eastAsia="zh-CN"/>
        </w:rPr>
      </w:pPr>
      <w:r>
        <w:rPr>
          <w:color w:val="000000"/>
          <w:sz w:val="21"/>
          <w:szCs w:val="21"/>
          <w:lang w:eastAsia="zh-CN"/>
        </w:rPr>
        <w:t>本文件由全国实验动物标准化技术委员会（</w:t>
      </w:r>
      <w:r>
        <w:rPr>
          <w:color w:val="000000"/>
          <w:sz w:val="21"/>
          <w:szCs w:val="21"/>
          <w:lang w:eastAsia="zh-CN"/>
        </w:rPr>
        <w:t>SAC/TC281</w:t>
      </w:r>
      <w:r>
        <w:rPr>
          <w:color w:val="000000"/>
          <w:sz w:val="21"/>
          <w:szCs w:val="21"/>
          <w:lang w:eastAsia="zh-CN"/>
        </w:rPr>
        <w:t>）技术审查。</w:t>
      </w:r>
    </w:p>
    <w:p w14:paraId="2AA544BC" w14:textId="77777777" w:rsidR="00FE295D" w:rsidRDefault="00FE295D">
      <w:pPr>
        <w:spacing w:line="360" w:lineRule="auto"/>
        <w:ind w:firstLine="435"/>
        <w:rPr>
          <w:color w:val="000000"/>
          <w:sz w:val="21"/>
          <w:szCs w:val="21"/>
          <w:lang w:eastAsia="zh-CN"/>
        </w:rPr>
      </w:pPr>
      <w:r>
        <w:rPr>
          <w:color w:val="000000"/>
          <w:sz w:val="21"/>
          <w:szCs w:val="21"/>
          <w:lang w:eastAsia="zh-CN"/>
        </w:rPr>
        <w:t>本文件由中国实验动物学会实验动物标准化专业委员会提出并组织起草。</w:t>
      </w:r>
    </w:p>
    <w:p w14:paraId="214AAC80" w14:textId="77777777" w:rsidR="00FE295D" w:rsidRDefault="00FE295D">
      <w:pPr>
        <w:spacing w:line="360" w:lineRule="auto"/>
        <w:ind w:firstLine="435"/>
        <w:rPr>
          <w:color w:val="000000"/>
          <w:sz w:val="21"/>
          <w:szCs w:val="21"/>
          <w:lang w:eastAsia="zh-CN"/>
        </w:rPr>
      </w:pPr>
      <w:r>
        <w:rPr>
          <w:color w:val="000000"/>
          <w:sz w:val="21"/>
          <w:szCs w:val="21"/>
          <w:lang w:eastAsia="zh-CN"/>
        </w:rPr>
        <w:t>本文件起草单位：中国科学院水生生物研究所、江汉大学、福建医科大学。</w:t>
      </w:r>
    </w:p>
    <w:p w14:paraId="48C879EC" w14:textId="77777777" w:rsidR="00FE295D" w:rsidRDefault="00FE295D">
      <w:pPr>
        <w:spacing w:line="360" w:lineRule="auto"/>
        <w:ind w:firstLine="435"/>
        <w:rPr>
          <w:color w:val="000000"/>
          <w:sz w:val="21"/>
          <w:szCs w:val="21"/>
          <w:lang w:eastAsia="zh-CN"/>
        </w:rPr>
      </w:pPr>
      <w:r>
        <w:rPr>
          <w:color w:val="000000"/>
          <w:sz w:val="21"/>
          <w:szCs w:val="21"/>
          <w:lang w:eastAsia="zh-CN"/>
        </w:rPr>
        <w:t>本文件主要起草人：孙永华、熊凤、潘鲁</w:t>
      </w:r>
      <w:proofErr w:type="gramStart"/>
      <w:r>
        <w:rPr>
          <w:color w:val="000000"/>
          <w:sz w:val="21"/>
          <w:szCs w:val="21"/>
          <w:lang w:eastAsia="zh-CN"/>
        </w:rPr>
        <w:t>湲</w:t>
      </w:r>
      <w:proofErr w:type="gramEnd"/>
      <w:r>
        <w:rPr>
          <w:color w:val="000000"/>
          <w:sz w:val="21"/>
          <w:szCs w:val="21"/>
          <w:lang w:eastAsia="zh-CN"/>
        </w:rPr>
        <w:t>、庞少臣、张峰华、谢训卫。</w:t>
      </w:r>
    </w:p>
    <w:p w14:paraId="4DFA4141" w14:textId="77777777" w:rsidR="00FE295D" w:rsidRDefault="00FE295D">
      <w:pPr>
        <w:spacing w:line="360" w:lineRule="auto"/>
        <w:ind w:firstLine="435"/>
        <w:rPr>
          <w:color w:val="000000"/>
          <w:lang w:eastAsia="zh-CN"/>
        </w:rPr>
      </w:pPr>
    </w:p>
    <w:p w14:paraId="14A63162" w14:textId="77777777" w:rsidR="00FE295D" w:rsidRPr="000F3D18" w:rsidRDefault="00FE295D">
      <w:pPr>
        <w:spacing w:line="360" w:lineRule="auto"/>
        <w:ind w:firstLine="435"/>
        <w:rPr>
          <w:color w:val="000000"/>
          <w:lang w:eastAsia="zh-CN"/>
        </w:rPr>
        <w:sectPr w:rsidR="00FE295D" w:rsidRPr="000F3D18">
          <w:headerReference w:type="first" r:id="rId13"/>
          <w:pgSz w:w="11906" w:h="16838"/>
          <w:pgMar w:top="1440" w:right="1797" w:bottom="1440" w:left="1797" w:header="851" w:footer="992" w:gutter="0"/>
          <w:pgNumType w:start="0"/>
          <w:cols w:space="720"/>
          <w:titlePg/>
          <w:docGrid w:type="linesAndChars" w:linePitch="312"/>
        </w:sectPr>
      </w:pPr>
    </w:p>
    <w:p w14:paraId="46C13D1D" w14:textId="77777777" w:rsidR="00FE295D" w:rsidRDefault="00FE295D">
      <w:pPr>
        <w:pStyle w:val="1"/>
        <w:jc w:val="center"/>
        <w:rPr>
          <w:rFonts w:ascii="Times New Roman" w:eastAsia="黑体" w:hAnsi="Times New Roman"/>
          <w:b w:val="0"/>
          <w:bCs w:val="0"/>
          <w:lang w:eastAsia="zh-CN"/>
        </w:rPr>
      </w:pPr>
      <w:r>
        <w:rPr>
          <w:rFonts w:ascii="Times New Roman" w:eastAsia="黑体" w:hAnsi="Times New Roman"/>
          <w:b w:val="0"/>
          <w:bCs w:val="0"/>
          <w:lang w:eastAsia="zh-CN"/>
        </w:rPr>
        <w:lastRenderedPageBreak/>
        <w:t>实验动物</w:t>
      </w:r>
      <w:r>
        <w:rPr>
          <w:rFonts w:ascii="Times New Roman" w:eastAsia="黑体" w:hAnsi="Times New Roman"/>
          <w:b w:val="0"/>
          <w:bCs w:val="0"/>
          <w:lang w:eastAsia="zh-CN"/>
        </w:rPr>
        <w:t xml:space="preserve"> </w:t>
      </w:r>
      <w:r>
        <w:rPr>
          <w:rFonts w:ascii="Times New Roman" w:eastAsia="黑体" w:hAnsi="Times New Roman"/>
          <w:b w:val="0"/>
          <w:bCs w:val="0"/>
          <w:lang w:eastAsia="zh-CN"/>
        </w:rPr>
        <w:t>斑马鱼原始生殖细胞靶向</w:t>
      </w:r>
      <w:r w:rsidR="00CA13AC" w:rsidRPr="007246B0">
        <w:rPr>
          <w:rFonts w:ascii="Times New Roman" w:eastAsia="黑体" w:hAnsi="Times New Roman" w:hint="eastAsia"/>
          <w:b w:val="0"/>
          <w:bCs w:val="0"/>
          <w:lang w:eastAsia="zh-CN"/>
        </w:rPr>
        <w:t>突变</w:t>
      </w:r>
      <w:r>
        <w:rPr>
          <w:rFonts w:ascii="Times New Roman" w:eastAsia="黑体" w:hAnsi="Times New Roman"/>
          <w:b w:val="0"/>
          <w:bCs w:val="0"/>
          <w:lang w:eastAsia="zh-CN"/>
        </w:rPr>
        <w:t>技术规范</w:t>
      </w:r>
    </w:p>
    <w:p w14:paraId="7E526A6E" w14:textId="77777777" w:rsidR="00FE295D" w:rsidRDefault="00FE295D">
      <w:pPr>
        <w:rPr>
          <w:lang w:eastAsia="zh-CN"/>
        </w:rPr>
      </w:pPr>
    </w:p>
    <w:p w14:paraId="3ACA098E" w14:textId="77777777" w:rsidR="00FE295D" w:rsidRDefault="00FE295D">
      <w:pPr>
        <w:spacing w:line="360" w:lineRule="auto"/>
        <w:rPr>
          <w:rFonts w:eastAsia="黑体"/>
          <w:color w:val="000000"/>
          <w:sz w:val="21"/>
          <w:lang w:eastAsia="zh-CN"/>
        </w:rPr>
      </w:pPr>
      <w:r>
        <w:rPr>
          <w:rFonts w:eastAsia="黑体"/>
          <w:color w:val="000000"/>
          <w:sz w:val="21"/>
          <w:lang w:eastAsia="zh-CN"/>
        </w:rPr>
        <w:t xml:space="preserve">1  </w:t>
      </w:r>
      <w:r>
        <w:rPr>
          <w:rFonts w:eastAsia="黑体"/>
          <w:color w:val="000000"/>
          <w:sz w:val="21"/>
          <w:lang w:eastAsia="zh-CN"/>
        </w:rPr>
        <w:t>范围</w:t>
      </w:r>
    </w:p>
    <w:p w14:paraId="73DD4F58" w14:textId="77777777" w:rsidR="00FE295D" w:rsidRDefault="00FE295D">
      <w:pPr>
        <w:spacing w:line="360" w:lineRule="auto"/>
        <w:ind w:firstLineChars="200" w:firstLine="420"/>
        <w:rPr>
          <w:sz w:val="21"/>
          <w:lang w:eastAsia="zh-CN"/>
        </w:rPr>
      </w:pPr>
      <w:r>
        <w:rPr>
          <w:color w:val="000000"/>
          <w:sz w:val="21"/>
          <w:lang w:eastAsia="zh-CN"/>
        </w:rPr>
        <w:t>本文件规定了斑马鱼原始生殖细胞靶向</w:t>
      </w:r>
      <w:r w:rsidR="00CA13AC">
        <w:rPr>
          <w:rFonts w:hint="eastAsia"/>
          <w:color w:val="000000"/>
          <w:sz w:val="21"/>
          <w:lang w:eastAsia="zh-CN"/>
        </w:rPr>
        <w:t>突变</w:t>
      </w:r>
      <w:r>
        <w:rPr>
          <w:color w:val="000000"/>
          <w:sz w:val="21"/>
          <w:lang w:eastAsia="zh-CN"/>
        </w:rPr>
        <w:t>技术</w:t>
      </w:r>
      <w:r w:rsidR="007246B0">
        <w:rPr>
          <w:rFonts w:hint="eastAsia"/>
          <w:color w:val="000000"/>
          <w:sz w:val="21"/>
          <w:lang w:eastAsia="zh-CN"/>
        </w:rPr>
        <w:t>内容</w:t>
      </w:r>
      <w:r>
        <w:rPr>
          <w:color w:val="000000"/>
          <w:sz w:val="21"/>
          <w:lang w:eastAsia="zh-CN"/>
        </w:rPr>
        <w:t>，包括技术原理、</w:t>
      </w:r>
      <w:r w:rsidR="007A72C6">
        <w:rPr>
          <w:rFonts w:hint="eastAsia"/>
          <w:color w:val="000000"/>
          <w:sz w:val="21"/>
          <w:lang w:eastAsia="zh-CN"/>
        </w:rPr>
        <w:t>实</w:t>
      </w:r>
      <w:r>
        <w:rPr>
          <w:color w:val="000000"/>
          <w:sz w:val="21"/>
          <w:lang w:eastAsia="zh-CN"/>
        </w:rPr>
        <w:t>验</w:t>
      </w:r>
      <w:r w:rsidR="009741D5">
        <w:rPr>
          <w:rFonts w:hint="eastAsia"/>
          <w:color w:val="000000"/>
          <w:sz w:val="21"/>
          <w:lang w:eastAsia="zh-CN"/>
        </w:rPr>
        <w:t>动物</w:t>
      </w:r>
      <w:r>
        <w:rPr>
          <w:rFonts w:hint="eastAsia"/>
          <w:color w:val="000000"/>
          <w:sz w:val="21"/>
          <w:lang w:eastAsia="zh-CN"/>
        </w:rPr>
        <w:t>、技术流程、技术</w:t>
      </w:r>
      <w:r>
        <w:rPr>
          <w:color w:val="000000"/>
          <w:sz w:val="21"/>
          <w:lang w:eastAsia="zh-CN"/>
        </w:rPr>
        <w:t>步骤</w:t>
      </w:r>
      <w:r>
        <w:rPr>
          <w:rFonts w:hint="eastAsia"/>
          <w:color w:val="000000"/>
          <w:sz w:val="21"/>
          <w:lang w:eastAsia="zh-CN"/>
        </w:rPr>
        <w:t>以及</w:t>
      </w:r>
      <w:r w:rsidR="009741D5" w:rsidRPr="009741D5">
        <w:rPr>
          <w:rFonts w:hint="eastAsia"/>
          <w:color w:val="000000"/>
          <w:sz w:val="21"/>
          <w:lang w:eastAsia="zh-CN"/>
        </w:rPr>
        <w:t>突变品系的信息记录</w:t>
      </w:r>
      <w:r>
        <w:rPr>
          <w:sz w:val="21"/>
          <w:lang w:eastAsia="zh-CN"/>
        </w:rPr>
        <w:t>。</w:t>
      </w:r>
    </w:p>
    <w:p w14:paraId="0C39DD1B" w14:textId="77777777" w:rsidR="00FE295D" w:rsidRDefault="00FE295D">
      <w:pPr>
        <w:spacing w:line="360" w:lineRule="auto"/>
        <w:ind w:firstLineChars="200" w:firstLine="420"/>
        <w:rPr>
          <w:color w:val="000000"/>
          <w:sz w:val="21"/>
          <w:lang w:eastAsia="zh-CN"/>
        </w:rPr>
      </w:pPr>
      <w:r>
        <w:rPr>
          <w:color w:val="000000"/>
          <w:sz w:val="21"/>
          <w:lang w:eastAsia="zh-CN"/>
        </w:rPr>
        <w:t>本文件适用于斑马鱼</w:t>
      </w:r>
      <w:r w:rsidR="007246B0">
        <w:rPr>
          <w:rFonts w:hint="eastAsia"/>
          <w:color w:val="000000"/>
          <w:sz w:val="21"/>
          <w:lang w:eastAsia="zh-CN"/>
        </w:rPr>
        <w:t>突变</w:t>
      </w:r>
      <w:r>
        <w:rPr>
          <w:color w:val="000000"/>
          <w:sz w:val="21"/>
          <w:lang w:eastAsia="zh-CN"/>
        </w:rPr>
        <w:t>品系的构建。</w:t>
      </w:r>
    </w:p>
    <w:p w14:paraId="22E40B49" w14:textId="77777777" w:rsidR="00FE295D" w:rsidRDefault="00FE295D">
      <w:pPr>
        <w:spacing w:line="360" w:lineRule="auto"/>
        <w:ind w:firstLineChars="200" w:firstLine="420"/>
        <w:rPr>
          <w:color w:val="000000"/>
          <w:sz w:val="21"/>
          <w:lang w:eastAsia="zh-CN"/>
        </w:rPr>
      </w:pPr>
    </w:p>
    <w:p w14:paraId="2191A505" w14:textId="77777777" w:rsidR="00FE295D" w:rsidRDefault="00FE295D">
      <w:pPr>
        <w:spacing w:line="360" w:lineRule="auto"/>
        <w:rPr>
          <w:rFonts w:eastAsia="黑体"/>
          <w:color w:val="000000"/>
          <w:sz w:val="21"/>
          <w:lang w:eastAsia="zh-CN"/>
        </w:rPr>
      </w:pPr>
      <w:r>
        <w:rPr>
          <w:rFonts w:eastAsia="黑体"/>
          <w:color w:val="000000"/>
          <w:sz w:val="21"/>
          <w:lang w:eastAsia="zh-CN"/>
        </w:rPr>
        <w:t xml:space="preserve">2  </w:t>
      </w:r>
      <w:r>
        <w:rPr>
          <w:rFonts w:eastAsia="黑体"/>
          <w:color w:val="000000"/>
          <w:sz w:val="21"/>
          <w:lang w:eastAsia="zh-CN"/>
        </w:rPr>
        <w:t>规范性引用文件</w:t>
      </w:r>
    </w:p>
    <w:p w14:paraId="6B747ED0" w14:textId="77777777" w:rsidR="00FE295D" w:rsidRDefault="00FE295D">
      <w:pPr>
        <w:pStyle w:val="a5"/>
        <w:spacing w:line="360" w:lineRule="auto"/>
        <w:ind w:firstLineChars="200" w:firstLine="404"/>
        <w:rPr>
          <w:rFonts w:ascii="Times New Roman" w:hAnsi="Times New Roman" w:cs="Times New Roman"/>
          <w:spacing w:val="-4"/>
          <w:lang w:eastAsia="zh-CN"/>
        </w:rPr>
      </w:pPr>
      <w:r>
        <w:rPr>
          <w:rFonts w:ascii="Times New Roman" w:hAnsi="Times New Roman" w:cs="Times New Roman"/>
          <w:spacing w:val="-4"/>
          <w:lang w:eastAsia="zh-CN"/>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6F31F522" w14:textId="77777777" w:rsidR="00FE295D" w:rsidRDefault="00FE295D">
      <w:pPr>
        <w:spacing w:line="360" w:lineRule="auto"/>
        <w:ind w:firstLineChars="200" w:firstLine="420"/>
        <w:rPr>
          <w:sz w:val="21"/>
          <w:szCs w:val="21"/>
          <w:lang w:eastAsia="zh-CN"/>
        </w:rPr>
      </w:pPr>
      <w:r>
        <w:rPr>
          <w:sz w:val="21"/>
          <w:szCs w:val="21"/>
          <w:lang w:eastAsia="zh-CN"/>
        </w:rPr>
        <w:t>GB/T 19495.2-2004</w:t>
      </w:r>
      <w:r>
        <w:rPr>
          <w:sz w:val="21"/>
          <w:szCs w:val="21"/>
          <w:lang w:eastAsia="zh-CN"/>
        </w:rPr>
        <w:t>《转基因产品检测</w:t>
      </w:r>
      <w:r>
        <w:rPr>
          <w:sz w:val="21"/>
          <w:szCs w:val="21"/>
          <w:lang w:eastAsia="zh-CN"/>
        </w:rPr>
        <w:t xml:space="preserve"> </w:t>
      </w:r>
      <w:r>
        <w:rPr>
          <w:sz w:val="21"/>
          <w:szCs w:val="21"/>
          <w:lang w:eastAsia="zh-CN"/>
        </w:rPr>
        <w:t>实验室技术要求》</w:t>
      </w:r>
    </w:p>
    <w:p w14:paraId="1084F81E" w14:textId="77777777" w:rsidR="0050549D" w:rsidRDefault="0050549D" w:rsidP="0050549D">
      <w:pPr>
        <w:spacing w:line="360" w:lineRule="auto"/>
        <w:ind w:firstLineChars="200" w:firstLine="420"/>
        <w:rPr>
          <w:sz w:val="21"/>
          <w:szCs w:val="21"/>
          <w:lang w:eastAsia="zh-CN"/>
        </w:rPr>
      </w:pPr>
      <w:r>
        <w:rPr>
          <w:sz w:val="21"/>
          <w:szCs w:val="21"/>
          <w:lang w:eastAsia="zh-CN"/>
        </w:rPr>
        <w:t>GB/T 39649-2020</w:t>
      </w:r>
      <w:r>
        <w:rPr>
          <w:sz w:val="21"/>
          <w:szCs w:val="21"/>
          <w:lang w:eastAsia="zh-CN"/>
        </w:rPr>
        <w:t>《实验动物</w:t>
      </w:r>
      <w:r>
        <w:rPr>
          <w:sz w:val="21"/>
          <w:szCs w:val="21"/>
          <w:lang w:eastAsia="zh-CN"/>
        </w:rPr>
        <w:t xml:space="preserve"> </w:t>
      </w:r>
      <w:r>
        <w:rPr>
          <w:sz w:val="21"/>
          <w:szCs w:val="21"/>
          <w:lang w:eastAsia="zh-CN"/>
        </w:rPr>
        <w:t>实验鱼质量控制》</w:t>
      </w:r>
    </w:p>
    <w:p w14:paraId="6A96180E" w14:textId="77777777" w:rsidR="00FE295D" w:rsidRDefault="00FE295D">
      <w:pPr>
        <w:spacing w:line="360" w:lineRule="auto"/>
        <w:ind w:firstLineChars="200" w:firstLine="420"/>
        <w:rPr>
          <w:sz w:val="21"/>
          <w:szCs w:val="21"/>
          <w:lang w:eastAsia="zh-CN"/>
        </w:rPr>
      </w:pPr>
      <w:r>
        <w:rPr>
          <w:sz w:val="21"/>
          <w:szCs w:val="21"/>
          <w:lang w:eastAsia="zh-CN"/>
        </w:rPr>
        <w:t>T/CALAS 126-2024</w:t>
      </w:r>
      <w:r>
        <w:rPr>
          <w:sz w:val="21"/>
          <w:szCs w:val="21"/>
          <w:lang w:eastAsia="zh-CN"/>
        </w:rPr>
        <w:t>《实验动物</w:t>
      </w:r>
      <w:r>
        <w:rPr>
          <w:sz w:val="21"/>
          <w:szCs w:val="21"/>
          <w:lang w:eastAsia="zh-CN"/>
        </w:rPr>
        <w:t xml:space="preserve"> </w:t>
      </w:r>
      <w:r>
        <w:rPr>
          <w:sz w:val="21"/>
          <w:szCs w:val="21"/>
          <w:lang w:eastAsia="zh-CN"/>
        </w:rPr>
        <w:t>斑马鱼养殖实验室建设通用技术规范》</w:t>
      </w:r>
    </w:p>
    <w:p w14:paraId="10010D6D" w14:textId="77777777" w:rsidR="00FE295D" w:rsidRDefault="00FE295D">
      <w:pPr>
        <w:spacing w:line="360" w:lineRule="auto"/>
        <w:ind w:firstLineChars="200" w:firstLine="420"/>
        <w:rPr>
          <w:sz w:val="21"/>
          <w:szCs w:val="21"/>
          <w:lang w:eastAsia="zh-CN"/>
        </w:rPr>
      </w:pPr>
    </w:p>
    <w:p w14:paraId="136CD136" w14:textId="77777777" w:rsidR="00FE295D" w:rsidRDefault="00FE295D">
      <w:pPr>
        <w:spacing w:line="360" w:lineRule="auto"/>
        <w:rPr>
          <w:rFonts w:eastAsia="黑体"/>
          <w:color w:val="000000"/>
          <w:sz w:val="21"/>
          <w:lang w:eastAsia="zh-CN"/>
        </w:rPr>
      </w:pPr>
      <w:r>
        <w:rPr>
          <w:rFonts w:eastAsia="黑体"/>
          <w:color w:val="000000"/>
          <w:sz w:val="21"/>
          <w:lang w:eastAsia="zh-CN"/>
        </w:rPr>
        <w:t xml:space="preserve">3  </w:t>
      </w:r>
      <w:r>
        <w:rPr>
          <w:rFonts w:eastAsia="黑体"/>
          <w:color w:val="000000"/>
          <w:sz w:val="21"/>
          <w:lang w:eastAsia="zh-CN"/>
        </w:rPr>
        <w:t>术语和定义</w:t>
      </w:r>
    </w:p>
    <w:p w14:paraId="50A2CA73" w14:textId="77777777" w:rsidR="00FE295D" w:rsidRDefault="00FE295D">
      <w:pPr>
        <w:pStyle w:val="Default"/>
        <w:spacing w:line="360" w:lineRule="auto"/>
        <w:ind w:firstLineChars="200" w:firstLine="420"/>
        <w:rPr>
          <w:rFonts w:ascii="Times New Roman" w:hAnsi="Times New Roman" w:cs="Times New Roman"/>
          <w:sz w:val="21"/>
        </w:rPr>
      </w:pPr>
      <w:r>
        <w:rPr>
          <w:rFonts w:ascii="Times New Roman" w:hAnsi="Times New Roman" w:cs="Times New Roman"/>
          <w:sz w:val="21"/>
        </w:rPr>
        <w:t>以下术语和定义适用于本文件。</w:t>
      </w:r>
    </w:p>
    <w:p w14:paraId="103D82B6" w14:textId="77777777" w:rsidR="00FE295D" w:rsidRDefault="00FE295D">
      <w:pPr>
        <w:spacing w:line="360" w:lineRule="auto"/>
        <w:rPr>
          <w:rFonts w:eastAsia="黑体"/>
          <w:sz w:val="21"/>
          <w:szCs w:val="21"/>
          <w:lang w:eastAsia="zh-CN"/>
        </w:rPr>
      </w:pPr>
      <w:r>
        <w:rPr>
          <w:rFonts w:eastAsia="黑体"/>
          <w:sz w:val="21"/>
          <w:szCs w:val="21"/>
          <w:lang w:eastAsia="zh-CN"/>
        </w:rPr>
        <w:t xml:space="preserve">3.1 </w:t>
      </w:r>
    </w:p>
    <w:p w14:paraId="22CC26EF" w14:textId="77777777" w:rsidR="00FE295D" w:rsidRDefault="00FE295D">
      <w:pPr>
        <w:spacing w:line="360" w:lineRule="auto"/>
        <w:ind w:firstLineChars="200" w:firstLine="420"/>
        <w:rPr>
          <w:rFonts w:eastAsia="黑体"/>
          <w:color w:val="000000"/>
          <w:sz w:val="21"/>
          <w:szCs w:val="21"/>
          <w:lang w:eastAsia="zh-CN"/>
        </w:rPr>
      </w:pPr>
      <w:r>
        <w:rPr>
          <w:rFonts w:eastAsia="黑体"/>
          <w:color w:val="000000"/>
          <w:sz w:val="21"/>
          <w:szCs w:val="21"/>
          <w:lang w:eastAsia="zh-CN"/>
        </w:rPr>
        <w:t>斑马鱼</w:t>
      </w:r>
      <w:r>
        <w:rPr>
          <w:rFonts w:eastAsia="黑体"/>
          <w:color w:val="000000"/>
          <w:sz w:val="21"/>
          <w:szCs w:val="21"/>
          <w:lang w:eastAsia="zh-CN"/>
        </w:rPr>
        <w:t>zebrafish</w:t>
      </w:r>
    </w:p>
    <w:p w14:paraId="0CFE55C0" w14:textId="77777777" w:rsidR="00FE295D" w:rsidRDefault="00FE295D">
      <w:pPr>
        <w:pStyle w:val="aff8"/>
        <w:spacing w:line="360" w:lineRule="auto"/>
        <w:ind w:firstLineChars="0" w:firstLine="426"/>
        <w:rPr>
          <w:rFonts w:ascii="Times New Roman"/>
          <w:color w:val="000000"/>
          <w:szCs w:val="21"/>
        </w:rPr>
      </w:pPr>
      <w:r>
        <w:rPr>
          <w:rFonts w:ascii="Times New Roman"/>
          <w:color w:val="000000"/>
        </w:rPr>
        <w:t>一种脊椎动物，生物分类学上属于脊椎动物门（</w:t>
      </w:r>
      <w:r>
        <w:rPr>
          <w:rFonts w:ascii="Times New Roman"/>
          <w:color w:val="000000"/>
        </w:rPr>
        <w:t>Vertebrata</w:t>
      </w:r>
      <w:r>
        <w:rPr>
          <w:rFonts w:ascii="Times New Roman"/>
          <w:color w:val="000000"/>
        </w:rPr>
        <w:t>）、硬骨鱼纲（</w:t>
      </w:r>
      <w:r>
        <w:rPr>
          <w:rFonts w:ascii="Times New Roman"/>
          <w:color w:val="000000"/>
        </w:rPr>
        <w:t>Osteichthyes</w:t>
      </w:r>
      <w:r>
        <w:rPr>
          <w:rFonts w:ascii="Times New Roman"/>
          <w:color w:val="000000"/>
        </w:rPr>
        <w:t>）、</w:t>
      </w:r>
      <w:proofErr w:type="gramStart"/>
      <w:r>
        <w:rPr>
          <w:rFonts w:ascii="Times New Roman"/>
          <w:color w:val="000000"/>
        </w:rPr>
        <w:t>鲤形目</w:t>
      </w:r>
      <w:proofErr w:type="gramEnd"/>
      <w:r>
        <w:rPr>
          <w:rFonts w:ascii="Times New Roman"/>
          <w:color w:val="000000"/>
        </w:rPr>
        <w:t>（</w:t>
      </w:r>
      <w:r>
        <w:rPr>
          <w:rFonts w:ascii="Times New Roman"/>
          <w:color w:val="000000"/>
        </w:rPr>
        <w:t>Cypriniformes</w:t>
      </w:r>
      <w:r>
        <w:rPr>
          <w:rFonts w:ascii="Times New Roman"/>
          <w:color w:val="000000"/>
        </w:rPr>
        <w:t>）、鲤科（</w:t>
      </w:r>
      <w:r>
        <w:rPr>
          <w:rFonts w:ascii="Times New Roman"/>
          <w:color w:val="000000"/>
        </w:rPr>
        <w:t>Cyprinidae</w:t>
      </w:r>
      <w:r>
        <w:rPr>
          <w:rFonts w:ascii="Times New Roman"/>
          <w:color w:val="000000"/>
        </w:rPr>
        <w:t>）、</w:t>
      </w:r>
      <w:proofErr w:type="gramStart"/>
      <w:r>
        <w:rPr>
          <w:rFonts w:ascii="Times New Roman"/>
          <w:color w:val="000000"/>
        </w:rPr>
        <w:t>鱼丹亚科</w:t>
      </w:r>
      <w:proofErr w:type="gramEnd"/>
      <w:r>
        <w:rPr>
          <w:rFonts w:ascii="Times New Roman"/>
          <w:color w:val="000000"/>
        </w:rPr>
        <w:t>（</w:t>
      </w:r>
      <w:r>
        <w:rPr>
          <w:rFonts w:ascii="Times New Roman"/>
          <w:color w:val="000000"/>
        </w:rPr>
        <w:t>Danioninae</w:t>
      </w:r>
      <w:r>
        <w:rPr>
          <w:rFonts w:ascii="Times New Roman"/>
          <w:color w:val="000000"/>
        </w:rPr>
        <w:t>）、</w:t>
      </w:r>
      <w:proofErr w:type="gramStart"/>
      <w:r>
        <w:rPr>
          <w:rFonts w:ascii="Times New Roman"/>
          <w:color w:val="000000"/>
        </w:rPr>
        <w:t>鲐</w:t>
      </w:r>
      <w:proofErr w:type="gramEnd"/>
      <w:r>
        <w:rPr>
          <w:rFonts w:ascii="Times New Roman"/>
          <w:color w:val="000000"/>
        </w:rPr>
        <w:t>属（斑马鱼属</w:t>
      </w:r>
      <w:r>
        <w:rPr>
          <w:rFonts w:ascii="Times New Roman" w:eastAsia="黑体"/>
          <w:i/>
          <w:iCs/>
          <w:color w:val="000000"/>
        </w:rPr>
        <w:t>Danio</w:t>
      </w:r>
      <w:r>
        <w:rPr>
          <w:rFonts w:ascii="Times New Roman"/>
          <w:color w:val="000000"/>
        </w:rPr>
        <w:t>），可用于科研、教学、生产、检验检测以及其他应用领域。</w:t>
      </w:r>
    </w:p>
    <w:p w14:paraId="142C5FB3" w14:textId="77777777" w:rsidR="00FE295D" w:rsidRDefault="00FE295D">
      <w:pPr>
        <w:numPr>
          <w:ilvl w:val="1"/>
          <w:numId w:val="0"/>
        </w:numPr>
        <w:spacing w:line="360" w:lineRule="auto"/>
        <w:ind w:left="560" w:hanging="560"/>
        <w:rPr>
          <w:rFonts w:eastAsia="黑体"/>
          <w:color w:val="333333"/>
          <w:sz w:val="21"/>
          <w:szCs w:val="21"/>
          <w:shd w:val="clear" w:color="auto" w:fill="FFFFFF"/>
          <w:lang w:eastAsia="zh-CN"/>
        </w:rPr>
      </w:pPr>
      <w:r>
        <w:rPr>
          <w:rFonts w:eastAsia="黑体"/>
          <w:color w:val="333333"/>
          <w:sz w:val="21"/>
          <w:szCs w:val="21"/>
          <w:shd w:val="clear" w:color="auto" w:fill="FFFFFF"/>
          <w:lang w:eastAsia="zh-CN"/>
        </w:rPr>
        <w:t>3.2</w:t>
      </w:r>
    </w:p>
    <w:p w14:paraId="05600B4E" w14:textId="77777777" w:rsidR="00FE295D" w:rsidRDefault="00FE295D">
      <w:pPr>
        <w:numPr>
          <w:ilvl w:val="1"/>
          <w:numId w:val="0"/>
        </w:numPr>
        <w:spacing w:line="360" w:lineRule="auto"/>
        <w:ind w:leftChars="207" w:left="566" w:hangingChars="33" w:hanging="69"/>
        <w:rPr>
          <w:rFonts w:eastAsia="黑体"/>
          <w:color w:val="333333"/>
          <w:sz w:val="21"/>
          <w:szCs w:val="21"/>
          <w:shd w:val="clear" w:color="auto" w:fill="FFFFFF"/>
          <w:lang w:eastAsia="zh-CN"/>
        </w:rPr>
      </w:pPr>
      <w:r>
        <w:rPr>
          <w:rFonts w:eastAsia="黑体" w:hint="eastAsia"/>
          <w:sz w:val="21"/>
          <w:szCs w:val="21"/>
          <w:lang w:eastAsia="zh-CN"/>
        </w:rPr>
        <w:t>斑马鱼</w:t>
      </w:r>
      <w:r w:rsidR="00E42480">
        <w:rPr>
          <w:rFonts w:eastAsia="黑体"/>
          <w:sz w:val="21"/>
          <w:szCs w:val="21"/>
          <w:lang w:eastAsia="zh-CN"/>
        </w:rPr>
        <w:t>转基因</w:t>
      </w:r>
      <w:r>
        <w:rPr>
          <w:rFonts w:eastAsia="黑体"/>
          <w:sz w:val="21"/>
          <w:szCs w:val="21"/>
          <w:lang w:eastAsia="zh-CN"/>
        </w:rPr>
        <w:t>品系</w:t>
      </w:r>
      <w:r>
        <w:rPr>
          <w:rFonts w:eastAsia="黑体"/>
          <w:sz w:val="21"/>
          <w:szCs w:val="21"/>
          <w:lang w:eastAsia="zh-CN"/>
        </w:rPr>
        <w:t xml:space="preserve"> </w:t>
      </w:r>
      <w:r>
        <w:rPr>
          <w:rFonts w:eastAsia="黑体" w:hint="eastAsia"/>
          <w:sz w:val="21"/>
          <w:szCs w:val="21"/>
          <w:lang w:eastAsia="zh-CN"/>
        </w:rPr>
        <w:t>zebrafish</w:t>
      </w:r>
      <w:r w:rsidR="00E42480" w:rsidRPr="00E42480">
        <w:rPr>
          <w:rFonts w:eastAsia="黑体"/>
          <w:sz w:val="21"/>
          <w:szCs w:val="21"/>
          <w:lang w:eastAsia="zh-CN"/>
        </w:rPr>
        <w:t xml:space="preserve"> </w:t>
      </w:r>
      <w:r w:rsidR="00E42480">
        <w:rPr>
          <w:rFonts w:eastAsia="黑体"/>
          <w:sz w:val="21"/>
          <w:szCs w:val="21"/>
          <w:lang w:eastAsia="zh-CN"/>
        </w:rPr>
        <w:t>transgenic</w:t>
      </w:r>
      <w:r>
        <w:rPr>
          <w:rFonts w:eastAsia="黑体"/>
          <w:sz w:val="21"/>
          <w:szCs w:val="21"/>
          <w:lang w:eastAsia="zh-CN"/>
        </w:rPr>
        <w:t xml:space="preserve"> lines</w:t>
      </w:r>
    </w:p>
    <w:p w14:paraId="509E686E" w14:textId="77777777" w:rsidR="00FE295D" w:rsidRDefault="00FE295D">
      <w:pPr>
        <w:pStyle w:val="aff8"/>
        <w:spacing w:line="360" w:lineRule="auto"/>
        <w:ind w:firstLine="420"/>
        <w:rPr>
          <w:rFonts w:ascii="Times New Roman"/>
          <w:szCs w:val="21"/>
          <w:shd w:val="clear" w:color="auto" w:fill="FFFFFF"/>
        </w:rPr>
      </w:pPr>
      <w:r>
        <w:rPr>
          <w:rFonts w:ascii="Times New Roman"/>
          <w:color w:val="333333"/>
          <w:szCs w:val="21"/>
          <w:shd w:val="clear" w:color="auto" w:fill="FFFFFF"/>
        </w:rPr>
        <w:t>将人工分离和修饰过的基因导入到</w:t>
      </w:r>
      <w:r>
        <w:rPr>
          <w:rFonts w:ascii="Times New Roman" w:hint="eastAsia"/>
          <w:color w:val="333333"/>
          <w:szCs w:val="21"/>
          <w:shd w:val="clear" w:color="auto" w:fill="FFFFFF"/>
        </w:rPr>
        <w:t>斑马鱼</w:t>
      </w:r>
      <w:r>
        <w:rPr>
          <w:rFonts w:ascii="Times New Roman"/>
          <w:color w:val="333333"/>
          <w:szCs w:val="21"/>
          <w:shd w:val="clear" w:color="auto" w:fill="FFFFFF"/>
        </w:rPr>
        <w:t>基因组中产生</w:t>
      </w:r>
      <w:r w:rsidR="006B5C46">
        <w:rPr>
          <w:rFonts w:ascii="Times New Roman" w:hint="eastAsia"/>
          <w:szCs w:val="21"/>
          <w:shd w:val="clear" w:color="auto" w:fill="FFFFFF"/>
        </w:rPr>
        <w:t>斑马鱼</w:t>
      </w:r>
      <w:r w:rsidR="00C054D6">
        <w:rPr>
          <w:rFonts w:ascii="Times New Roman"/>
          <w:color w:val="333333"/>
          <w:szCs w:val="21"/>
          <w:shd w:val="clear" w:color="auto" w:fill="FFFFFF"/>
        </w:rPr>
        <w:t>转</w:t>
      </w:r>
      <w:r w:rsidR="00C054D6">
        <w:rPr>
          <w:rFonts w:ascii="Times New Roman"/>
          <w:szCs w:val="21"/>
          <w:shd w:val="clear" w:color="auto" w:fill="FFFFFF"/>
        </w:rPr>
        <w:t>基因</w:t>
      </w:r>
      <w:r>
        <w:rPr>
          <w:rFonts w:ascii="Times New Roman"/>
          <w:szCs w:val="21"/>
          <w:shd w:val="clear" w:color="auto" w:fill="FFFFFF"/>
        </w:rPr>
        <w:t>品系。导入基因的表达引起</w:t>
      </w:r>
      <w:r>
        <w:rPr>
          <w:rFonts w:ascii="Times New Roman" w:hint="eastAsia"/>
          <w:szCs w:val="21"/>
          <w:shd w:val="clear" w:color="auto" w:fill="FFFFFF"/>
        </w:rPr>
        <w:t>斑马鱼</w:t>
      </w:r>
      <w:r>
        <w:rPr>
          <w:rFonts w:ascii="Times New Roman"/>
          <w:szCs w:val="21"/>
          <w:shd w:val="clear" w:color="auto" w:fill="FFFFFF"/>
        </w:rPr>
        <w:t>产生可遗传的</w:t>
      </w:r>
      <w:r>
        <w:rPr>
          <w:rFonts w:ascii="Times New Roman" w:hint="eastAsia"/>
          <w:szCs w:val="21"/>
          <w:shd w:val="clear" w:color="auto" w:fill="FFFFFF"/>
        </w:rPr>
        <w:t>新</w:t>
      </w:r>
      <w:r>
        <w:rPr>
          <w:rFonts w:ascii="Times New Roman"/>
          <w:szCs w:val="21"/>
          <w:shd w:val="clear" w:color="auto" w:fill="FFFFFF"/>
        </w:rPr>
        <w:t>性状。</w:t>
      </w:r>
    </w:p>
    <w:p w14:paraId="68192D88" w14:textId="77777777" w:rsidR="00FE295D" w:rsidRDefault="00FE295D">
      <w:pPr>
        <w:pStyle w:val="aff8"/>
        <w:numPr>
          <w:ilvl w:val="1"/>
          <w:numId w:val="0"/>
        </w:numPr>
        <w:spacing w:line="360" w:lineRule="auto"/>
        <w:rPr>
          <w:rFonts w:ascii="Times New Roman" w:eastAsia="黑体"/>
          <w:szCs w:val="21"/>
        </w:rPr>
      </w:pPr>
      <w:r>
        <w:rPr>
          <w:rFonts w:ascii="Times New Roman" w:eastAsia="黑体"/>
          <w:szCs w:val="21"/>
        </w:rPr>
        <w:t>3.3</w:t>
      </w:r>
    </w:p>
    <w:p w14:paraId="28F4B7FD" w14:textId="77777777" w:rsidR="007A72C6" w:rsidRPr="006B5C46" w:rsidRDefault="007A72C6" w:rsidP="007A72C6">
      <w:pPr>
        <w:pStyle w:val="aff8"/>
        <w:spacing w:line="360" w:lineRule="auto"/>
        <w:ind w:firstLine="420"/>
        <w:rPr>
          <w:rFonts w:ascii="Times New Roman" w:hint="eastAsia"/>
          <w:szCs w:val="21"/>
          <w:shd w:val="clear" w:color="auto" w:fill="FFFFFF"/>
        </w:rPr>
      </w:pPr>
      <w:r w:rsidRPr="006B5C46">
        <w:rPr>
          <w:rFonts w:ascii="Times New Roman" w:eastAsia="黑体" w:hint="eastAsia"/>
          <w:szCs w:val="21"/>
        </w:rPr>
        <w:t>斑马鱼</w:t>
      </w:r>
      <w:r w:rsidR="00E42480">
        <w:rPr>
          <w:rFonts w:ascii="Times New Roman" w:eastAsia="黑体" w:hint="eastAsia"/>
          <w:szCs w:val="21"/>
        </w:rPr>
        <w:t>突变</w:t>
      </w:r>
      <w:r w:rsidRPr="006B5C46">
        <w:rPr>
          <w:rFonts w:ascii="Times New Roman" w:eastAsia="黑体" w:hint="eastAsia"/>
          <w:szCs w:val="21"/>
        </w:rPr>
        <w:t>品系</w:t>
      </w:r>
      <w:r w:rsidRPr="006B5C46">
        <w:rPr>
          <w:rFonts w:ascii="Times New Roman" w:eastAsia="黑体" w:hint="eastAsia"/>
          <w:szCs w:val="21"/>
        </w:rPr>
        <w:t xml:space="preserve"> </w:t>
      </w:r>
      <w:r w:rsidRPr="006B5C46">
        <w:rPr>
          <w:rFonts w:ascii="Times New Roman" w:eastAsia="黑体" w:hint="eastAsia"/>
          <w:szCs w:val="21"/>
          <w:lang w:bidi="en-US"/>
        </w:rPr>
        <w:t>zebrafish</w:t>
      </w:r>
      <w:r w:rsidRPr="006B5C46">
        <w:rPr>
          <w:rFonts w:ascii="Times New Roman" w:eastAsia="黑体"/>
          <w:szCs w:val="21"/>
          <w:lang w:bidi="en-US"/>
        </w:rPr>
        <w:t xml:space="preserve"> </w:t>
      </w:r>
      <w:r w:rsidR="00E42480" w:rsidRPr="00E42480">
        <w:rPr>
          <w:rFonts w:ascii="Times New Roman" w:eastAsia="黑体"/>
          <w:color w:val="000000"/>
          <w:szCs w:val="21"/>
        </w:rPr>
        <w:t>muta</w:t>
      </w:r>
      <w:r w:rsidR="00E42480">
        <w:rPr>
          <w:rFonts w:ascii="Times New Roman" w:eastAsia="黑体" w:hint="eastAsia"/>
          <w:color w:val="000000"/>
          <w:szCs w:val="21"/>
        </w:rPr>
        <w:t xml:space="preserve">nt </w:t>
      </w:r>
      <w:r w:rsidRPr="006B5C46">
        <w:rPr>
          <w:rFonts w:ascii="Times New Roman" w:eastAsia="黑体"/>
          <w:szCs w:val="21"/>
          <w:lang w:bidi="en-US"/>
        </w:rPr>
        <w:t>lin</w:t>
      </w:r>
      <w:r w:rsidRPr="006B5C46">
        <w:rPr>
          <w:rFonts w:ascii="Times New Roman" w:eastAsia="黑体"/>
          <w:szCs w:val="21"/>
        </w:rPr>
        <w:t>es</w:t>
      </w:r>
    </w:p>
    <w:p w14:paraId="4F4328DF" w14:textId="77777777" w:rsidR="00FE295D" w:rsidRPr="006B5C46" w:rsidRDefault="006B5C46" w:rsidP="006B5C46">
      <w:pPr>
        <w:pStyle w:val="aff8"/>
        <w:spacing w:line="360" w:lineRule="auto"/>
        <w:ind w:firstLine="420"/>
        <w:rPr>
          <w:rFonts w:ascii="Times New Roman" w:hint="eastAsia"/>
          <w:color w:val="333333"/>
          <w:szCs w:val="21"/>
          <w:shd w:val="clear" w:color="auto" w:fill="FFFFFF"/>
        </w:rPr>
      </w:pPr>
      <w:r>
        <w:rPr>
          <w:rFonts w:ascii="Times New Roman"/>
          <w:color w:val="333333"/>
          <w:szCs w:val="21"/>
          <w:shd w:val="clear" w:color="auto" w:fill="FFFFFF"/>
        </w:rPr>
        <w:lastRenderedPageBreak/>
        <w:t>基因组</w:t>
      </w:r>
      <w:r>
        <w:rPr>
          <w:rFonts w:ascii="Times New Roman"/>
          <w:color w:val="333333"/>
          <w:szCs w:val="21"/>
          <w:shd w:val="clear" w:color="auto" w:fill="FFFFFF"/>
        </w:rPr>
        <w:t>DNA</w:t>
      </w:r>
      <w:r>
        <w:rPr>
          <w:rFonts w:ascii="Times New Roman"/>
          <w:color w:val="333333"/>
          <w:szCs w:val="21"/>
          <w:shd w:val="clear" w:color="auto" w:fill="FFFFFF"/>
        </w:rPr>
        <w:t>分子发生</w:t>
      </w:r>
      <w:r w:rsidRPr="00CA13AC">
        <w:rPr>
          <w:rFonts w:ascii="Times New Roman" w:hint="eastAsia"/>
          <w:szCs w:val="21"/>
          <w:shd w:val="clear" w:color="auto" w:fill="FFFFFF"/>
        </w:rPr>
        <w:t>了碱基对</w:t>
      </w:r>
      <w:r w:rsidRPr="000F58AA">
        <w:rPr>
          <w:rFonts w:ascii="Times New Roman" w:hint="eastAsia"/>
          <w:color w:val="333333"/>
          <w:szCs w:val="21"/>
          <w:shd w:val="clear" w:color="auto" w:fill="FFFFFF"/>
        </w:rPr>
        <w:t>的增添、缺失或替换，</w:t>
      </w:r>
      <w:r w:rsidR="007A72C6" w:rsidRPr="000F58AA">
        <w:rPr>
          <w:rFonts w:ascii="Times New Roman" w:hint="eastAsia"/>
          <w:color w:val="333333"/>
          <w:szCs w:val="21"/>
          <w:shd w:val="clear" w:color="auto" w:fill="FFFFFF"/>
        </w:rPr>
        <w:t>导致基因功能</w:t>
      </w:r>
      <w:r w:rsidR="007A72C6" w:rsidRPr="00091297">
        <w:rPr>
          <w:rFonts w:ascii="Times New Roman"/>
          <w:color w:val="333333"/>
          <w:szCs w:val="21"/>
          <w:shd w:val="clear" w:color="auto" w:fill="FFFFFF"/>
        </w:rPr>
        <w:t>发生可遗传的变异</w:t>
      </w:r>
      <w:r>
        <w:rPr>
          <w:rFonts w:ascii="Times New Roman" w:hint="eastAsia"/>
          <w:color w:val="333333"/>
          <w:szCs w:val="21"/>
          <w:shd w:val="clear" w:color="auto" w:fill="FFFFFF"/>
        </w:rPr>
        <w:t>产生</w:t>
      </w:r>
      <w:r w:rsidRPr="006B5C46">
        <w:rPr>
          <w:rFonts w:ascii="Times New Roman" w:hint="eastAsia"/>
          <w:color w:val="333333"/>
          <w:szCs w:val="21"/>
          <w:shd w:val="clear" w:color="auto" w:fill="FFFFFF"/>
        </w:rPr>
        <w:t>斑马鱼</w:t>
      </w:r>
      <w:r w:rsidR="00CA13AC">
        <w:rPr>
          <w:rFonts w:ascii="Times New Roman" w:hint="eastAsia"/>
          <w:color w:val="333333"/>
          <w:szCs w:val="21"/>
          <w:shd w:val="clear" w:color="auto" w:fill="FFFFFF"/>
        </w:rPr>
        <w:t>突变</w:t>
      </w:r>
      <w:r w:rsidRPr="006B5C46">
        <w:rPr>
          <w:rFonts w:ascii="Times New Roman" w:hint="eastAsia"/>
          <w:color w:val="333333"/>
          <w:szCs w:val="21"/>
          <w:shd w:val="clear" w:color="auto" w:fill="FFFFFF"/>
        </w:rPr>
        <w:t>品系</w:t>
      </w:r>
      <w:r w:rsidR="007A72C6" w:rsidRPr="000F58AA">
        <w:rPr>
          <w:rFonts w:ascii="Times New Roman" w:hint="eastAsia"/>
          <w:color w:val="333333"/>
          <w:szCs w:val="21"/>
          <w:shd w:val="clear" w:color="auto" w:fill="FFFFFF"/>
        </w:rPr>
        <w:t>。</w:t>
      </w:r>
    </w:p>
    <w:p w14:paraId="5E83C32F" w14:textId="77777777" w:rsidR="00FE295D" w:rsidRDefault="00FE295D">
      <w:pPr>
        <w:pStyle w:val="aff8"/>
        <w:numPr>
          <w:ilvl w:val="1"/>
          <w:numId w:val="0"/>
        </w:numPr>
        <w:spacing w:line="360" w:lineRule="auto"/>
        <w:rPr>
          <w:rFonts w:ascii="Times New Roman" w:eastAsia="黑体"/>
          <w:szCs w:val="21"/>
        </w:rPr>
      </w:pPr>
      <w:r>
        <w:rPr>
          <w:rFonts w:ascii="Times New Roman" w:eastAsia="黑体"/>
          <w:szCs w:val="21"/>
        </w:rPr>
        <w:t>3.4</w:t>
      </w:r>
    </w:p>
    <w:p w14:paraId="7FE3C98C" w14:textId="77777777" w:rsidR="00FE295D" w:rsidRDefault="00FE295D">
      <w:pPr>
        <w:pStyle w:val="aff8"/>
        <w:numPr>
          <w:ilvl w:val="1"/>
          <w:numId w:val="0"/>
        </w:numPr>
        <w:spacing w:line="360" w:lineRule="auto"/>
        <w:ind w:firstLineChars="200" w:firstLine="420"/>
        <w:rPr>
          <w:rFonts w:ascii="Times New Roman" w:eastAsia="黑体"/>
          <w:szCs w:val="21"/>
        </w:rPr>
      </w:pPr>
      <w:r>
        <w:rPr>
          <w:rFonts w:ascii="Times New Roman" w:eastAsia="黑体"/>
          <w:szCs w:val="21"/>
        </w:rPr>
        <w:t>原始生殖细胞</w:t>
      </w:r>
      <w:r>
        <w:rPr>
          <w:rFonts w:ascii="Times New Roman" w:eastAsia="黑体"/>
          <w:szCs w:val="21"/>
        </w:rPr>
        <w:t xml:space="preserve"> </w:t>
      </w:r>
      <w:r>
        <w:rPr>
          <w:rFonts w:ascii="Times New Roman" w:eastAsia="黑体" w:hint="eastAsia"/>
          <w:szCs w:val="21"/>
        </w:rPr>
        <w:t>(</w:t>
      </w:r>
      <w:r>
        <w:rPr>
          <w:rFonts w:ascii="Times New Roman" w:eastAsia="黑体"/>
          <w:szCs w:val="21"/>
        </w:rPr>
        <w:t>PGC</w:t>
      </w:r>
      <w:r>
        <w:rPr>
          <w:rFonts w:ascii="Times New Roman" w:eastAsia="黑体" w:hint="eastAsia"/>
          <w:szCs w:val="21"/>
        </w:rPr>
        <w:t xml:space="preserve">, </w:t>
      </w:r>
      <w:r>
        <w:rPr>
          <w:rFonts w:ascii="Times New Roman" w:eastAsia="黑体"/>
          <w:szCs w:val="21"/>
        </w:rPr>
        <w:t>Primordial germ cell)</w:t>
      </w:r>
    </w:p>
    <w:p w14:paraId="60B7FA24" w14:textId="77777777" w:rsidR="00FE295D" w:rsidRDefault="00FE295D">
      <w:pPr>
        <w:pStyle w:val="aff8"/>
        <w:numPr>
          <w:ilvl w:val="1"/>
          <w:numId w:val="0"/>
        </w:numPr>
        <w:spacing w:line="360" w:lineRule="auto"/>
        <w:ind w:firstLineChars="200" w:firstLine="420"/>
        <w:rPr>
          <w:rFonts w:ascii="Times New Roman"/>
          <w:color w:val="333333"/>
          <w:szCs w:val="21"/>
          <w:shd w:val="clear" w:color="auto" w:fill="FFFFFF"/>
        </w:rPr>
      </w:pPr>
      <w:r>
        <w:rPr>
          <w:rFonts w:ascii="Times New Roman"/>
          <w:color w:val="333333"/>
          <w:szCs w:val="21"/>
          <w:shd w:val="clear" w:color="auto" w:fill="FFFFFF"/>
        </w:rPr>
        <w:t>原始生殖细胞是产生雄性或雌性生殖细胞的早期</w:t>
      </w:r>
      <w:r w:rsidR="00941102">
        <w:rPr>
          <w:rFonts w:ascii="Times New Roman" w:hint="eastAsia"/>
          <w:color w:val="333333"/>
          <w:szCs w:val="21"/>
          <w:shd w:val="clear" w:color="auto" w:fill="FFFFFF"/>
        </w:rPr>
        <w:t>胚胎</w:t>
      </w:r>
      <w:r>
        <w:rPr>
          <w:rFonts w:ascii="Times New Roman"/>
          <w:color w:val="333333"/>
          <w:szCs w:val="21"/>
          <w:shd w:val="clear" w:color="auto" w:fill="FFFFFF"/>
        </w:rPr>
        <w:t>细胞。</w:t>
      </w:r>
    </w:p>
    <w:p w14:paraId="0D0421B4" w14:textId="77777777" w:rsidR="00FE295D" w:rsidRDefault="00FE295D">
      <w:pPr>
        <w:pStyle w:val="aff8"/>
        <w:numPr>
          <w:ilvl w:val="1"/>
          <w:numId w:val="0"/>
        </w:numPr>
        <w:spacing w:line="360" w:lineRule="auto"/>
        <w:rPr>
          <w:rFonts w:ascii="Times New Roman"/>
          <w:color w:val="333333"/>
          <w:szCs w:val="21"/>
          <w:shd w:val="clear" w:color="auto" w:fill="FFFFFF"/>
        </w:rPr>
      </w:pPr>
      <w:r>
        <w:rPr>
          <w:rFonts w:ascii="Times New Roman"/>
          <w:color w:val="333333"/>
          <w:szCs w:val="21"/>
          <w:shd w:val="clear" w:color="auto" w:fill="FFFFFF"/>
        </w:rPr>
        <w:t>3.5</w:t>
      </w:r>
    </w:p>
    <w:p w14:paraId="728DBC12" w14:textId="77777777" w:rsidR="00FE295D" w:rsidRDefault="00FE295D">
      <w:pPr>
        <w:pStyle w:val="aff8"/>
        <w:spacing w:line="360" w:lineRule="auto"/>
        <w:ind w:firstLine="420"/>
        <w:rPr>
          <w:rFonts w:ascii="Times New Roman" w:eastAsia="黑体"/>
          <w:szCs w:val="21"/>
        </w:rPr>
      </w:pPr>
      <w:r>
        <w:rPr>
          <w:rFonts w:ascii="Times New Roman" w:eastAsia="黑体"/>
          <w:szCs w:val="21"/>
        </w:rPr>
        <w:t>GAL4/UAS</w:t>
      </w:r>
    </w:p>
    <w:p w14:paraId="4274FBE5" w14:textId="77777777" w:rsidR="00FE295D" w:rsidRDefault="00FE295D">
      <w:pPr>
        <w:pStyle w:val="aff8"/>
        <w:spacing w:line="360" w:lineRule="auto"/>
        <w:ind w:firstLine="420"/>
        <w:rPr>
          <w:rFonts w:ascii="Times New Roman"/>
          <w:szCs w:val="21"/>
        </w:rPr>
      </w:pPr>
      <w:r>
        <w:rPr>
          <w:rFonts w:ascii="Times New Roman"/>
          <w:szCs w:val="21"/>
        </w:rPr>
        <w:t>GAL4/UAS(upstream activating sequence)</w:t>
      </w:r>
      <w:r>
        <w:rPr>
          <w:rFonts w:ascii="Times New Roman"/>
          <w:szCs w:val="21"/>
        </w:rPr>
        <w:t>是天然存在于酵母中</w:t>
      </w:r>
      <w:r>
        <w:rPr>
          <w:rFonts w:ascii="Times New Roman" w:hint="eastAsia"/>
          <w:szCs w:val="21"/>
        </w:rPr>
        <w:t>，并被开发利用为</w:t>
      </w:r>
      <w:r>
        <w:rPr>
          <w:rFonts w:ascii="Times New Roman"/>
          <w:szCs w:val="21"/>
        </w:rPr>
        <w:t>基因表达调控</w:t>
      </w:r>
      <w:r>
        <w:rPr>
          <w:rFonts w:ascii="Times New Roman" w:hint="eastAsia"/>
          <w:szCs w:val="21"/>
        </w:rPr>
        <w:t>工具的</w:t>
      </w:r>
      <w:r>
        <w:rPr>
          <w:rFonts w:ascii="Times New Roman"/>
          <w:szCs w:val="21"/>
        </w:rPr>
        <w:t>系统。</w:t>
      </w:r>
      <w:r>
        <w:rPr>
          <w:rFonts w:ascii="Times New Roman"/>
          <w:szCs w:val="21"/>
        </w:rPr>
        <w:t>GAL4</w:t>
      </w:r>
      <w:r>
        <w:rPr>
          <w:rFonts w:ascii="Times New Roman"/>
          <w:szCs w:val="21"/>
        </w:rPr>
        <w:t>是转录调控因子，其与</w:t>
      </w:r>
      <w:r>
        <w:rPr>
          <w:rFonts w:ascii="Times New Roman"/>
          <w:szCs w:val="21"/>
        </w:rPr>
        <w:t>UAS</w:t>
      </w:r>
      <w:r>
        <w:rPr>
          <w:rFonts w:ascii="Times New Roman"/>
          <w:szCs w:val="21"/>
        </w:rPr>
        <w:t>序列结合后</w:t>
      </w:r>
      <w:r w:rsidR="00941102">
        <w:rPr>
          <w:rFonts w:ascii="Times New Roman" w:hint="eastAsia"/>
          <w:szCs w:val="21"/>
        </w:rPr>
        <w:t>可</w:t>
      </w:r>
      <w:r>
        <w:rPr>
          <w:rFonts w:ascii="Times New Roman"/>
          <w:szCs w:val="21"/>
        </w:rPr>
        <w:t>激活</w:t>
      </w:r>
      <w:r>
        <w:rPr>
          <w:rFonts w:ascii="Times New Roman"/>
          <w:szCs w:val="21"/>
        </w:rPr>
        <w:t>UAS</w:t>
      </w:r>
      <w:r>
        <w:rPr>
          <w:rFonts w:ascii="Times New Roman"/>
          <w:szCs w:val="21"/>
        </w:rPr>
        <w:t>下游基因的表达。</w:t>
      </w:r>
    </w:p>
    <w:p w14:paraId="1CF055B0" w14:textId="77777777" w:rsidR="00FE295D" w:rsidRDefault="00FE295D">
      <w:pPr>
        <w:pStyle w:val="aff8"/>
        <w:numPr>
          <w:ilvl w:val="1"/>
          <w:numId w:val="0"/>
        </w:numPr>
        <w:spacing w:line="360" w:lineRule="auto"/>
        <w:rPr>
          <w:rFonts w:ascii="Times New Roman" w:eastAsia="黑体"/>
          <w:szCs w:val="21"/>
        </w:rPr>
      </w:pPr>
      <w:r>
        <w:rPr>
          <w:rFonts w:ascii="Times New Roman" w:eastAsia="黑体"/>
          <w:szCs w:val="21"/>
        </w:rPr>
        <w:t>3.6</w:t>
      </w:r>
    </w:p>
    <w:p w14:paraId="4B13FE14" w14:textId="77777777" w:rsidR="00FE295D" w:rsidRDefault="00FE295D">
      <w:pPr>
        <w:pStyle w:val="aff8"/>
        <w:numPr>
          <w:ilvl w:val="1"/>
          <w:numId w:val="0"/>
        </w:numPr>
        <w:spacing w:line="360" w:lineRule="auto"/>
        <w:ind w:firstLineChars="200" w:firstLine="420"/>
        <w:rPr>
          <w:rFonts w:ascii="Times New Roman" w:eastAsia="黑体"/>
          <w:i/>
          <w:szCs w:val="21"/>
        </w:rPr>
      </w:pPr>
      <w:r>
        <w:rPr>
          <w:rFonts w:ascii="Times New Roman" w:eastAsia="黑体"/>
          <w:i/>
          <w:szCs w:val="21"/>
        </w:rPr>
        <w:t>Tg(</w:t>
      </w:r>
      <w:proofErr w:type="gramStart"/>
      <w:r>
        <w:rPr>
          <w:rFonts w:ascii="Times New Roman" w:eastAsia="黑体"/>
          <w:i/>
          <w:szCs w:val="21"/>
        </w:rPr>
        <w:t>kop:KalTA</w:t>
      </w:r>
      <w:proofErr w:type="gramEnd"/>
      <w:r>
        <w:rPr>
          <w:rFonts w:ascii="Times New Roman" w:eastAsia="黑体"/>
          <w:i/>
          <w:szCs w:val="21"/>
        </w:rPr>
        <w:t>4-UTRnos1)</w:t>
      </w:r>
    </w:p>
    <w:p w14:paraId="5907277F" w14:textId="77777777" w:rsidR="00FE295D" w:rsidRDefault="00FE295D">
      <w:pPr>
        <w:pStyle w:val="aff8"/>
        <w:spacing w:line="360" w:lineRule="auto"/>
        <w:ind w:firstLine="420"/>
        <w:rPr>
          <w:rFonts w:ascii="Times New Roman"/>
          <w:color w:val="333333"/>
          <w:szCs w:val="21"/>
          <w:shd w:val="clear" w:color="auto" w:fill="FFFFFF"/>
        </w:rPr>
      </w:pPr>
      <w:r>
        <w:rPr>
          <w:rFonts w:ascii="Times New Roman"/>
          <w:color w:val="333333"/>
          <w:szCs w:val="21"/>
          <w:shd w:val="clear" w:color="auto" w:fill="FFFFFF"/>
        </w:rPr>
        <w:t>指斑马鱼</w:t>
      </w:r>
      <w:r w:rsidR="00C054D6">
        <w:rPr>
          <w:rFonts w:ascii="Times New Roman"/>
          <w:color w:val="333333"/>
          <w:szCs w:val="21"/>
          <w:shd w:val="clear" w:color="auto" w:fill="FFFFFF"/>
        </w:rPr>
        <w:t>转基因</w:t>
      </w:r>
      <w:r>
        <w:rPr>
          <w:rFonts w:ascii="Times New Roman" w:hint="eastAsia"/>
          <w:color w:val="333333"/>
          <w:szCs w:val="21"/>
          <w:shd w:val="clear" w:color="auto" w:fill="FFFFFF"/>
        </w:rPr>
        <w:t>品系</w:t>
      </w:r>
      <w:r>
        <w:rPr>
          <w:rFonts w:ascii="Times New Roman"/>
          <w:color w:val="333333"/>
          <w:szCs w:val="21"/>
          <w:shd w:val="clear" w:color="auto" w:fill="FFFFFF"/>
        </w:rPr>
        <w:t>在生殖细胞特异的</w:t>
      </w:r>
      <w:r>
        <w:rPr>
          <w:rFonts w:ascii="Times New Roman"/>
          <w:i/>
          <w:color w:val="333333"/>
          <w:szCs w:val="21"/>
          <w:shd w:val="clear" w:color="auto" w:fill="FFFFFF"/>
        </w:rPr>
        <w:t>kop</w:t>
      </w:r>
      <w:r>
        <w:rPr>
          <w:rFonts w:ascii="Times New Roman"/>
          <w:color w:val="333333"/>
          <w:szCs w:val="21"/>
          <w:shd w:val="clear" w:color="auto" w:fill="FFFFFF"/>
        </w:rPr>
        <w:t>启动子和</w:t>
      </w:r>
      <w:r>
        <w:rPr>
          <w:rFonts w:ascii="Times New Roman"/>
          <w:i/>
          <w:iCs/>
          <w:color w:val="333333"/>
          <w:szCs w:val="21"/>
          <w:shd w:val="clear" w:color="auto" w:fill="FFFFFF"/>
        </w:rPr>
        <w:t>nanos1</w:t>
      </w:r>
      <w:r>
        <w:rPr>
          <w:rFonts w:ascii="Times New Roman"/>
          <w:color w:val="333333"/>
          <w:szCs w:val="21"/>
          <w:shd w:val="clear" w:color="auto" w:fill="FFFFFF"/>
        </w:rPr>
        <w:t>终止序列调控下稳定表达</w:t>
      </w:r>
      <w:r>
        <w:rPr>
          <w:rFonts w:ascii="Times New Roman"/>
          <w:i/>
          <w:color w:val="333333"/>
          <w:szCs w:val="21"/>
          <w:shd w:val="clear" w:color="auto" w:fill="FFFFFF"/>
        </w:rPr>
        <w:t>KalTA4</w:t>
      </w:r>
      <w:r>
        <w:rPr>
          <w:rFonts w:ascii="Times New Roman"/>
          <w:color w:val="333333"/>
          <w:szCs w:val="21"/>
          <w:shd w:val="clear" w:color="auto" w:fill="FFFFFF"/>
        </w:rPr>
        <w:t>基因，</w:t>
      </w:r>
      <w:r>
        <w:rPr>
          <w:rFonts w:ascii="Times New Roman"/>
          <w:color w:val="333333"/>
          <w:szCs w:val="21"/>
          <w:shd w:val="clear" w:color="auto" w:fill="FFFFFF"/>
        </w:rPr>
        <w:t>KALTA4</w:t>
      </w:r>
      <w:r>
        <w:rPr>
          <w:rFonts w:ascii="Times New Roman"/>
          <w:color w:val="333333"/>
          <w:szCs w:val="21"/>
          <w:shd w:val="clear" w:color="auto" w:fill="FFFFFF"/>
        </w:rPr>
        <w:t>是转录</w:t>
      </w:r>
      <w:r>
        <w:rPr>
          <w:rFonts w:ascii="Times New Roman"/>
          <w:szCs w:val="21"/>
        </w:rPr>
        <w:t>调控</w:t>
      </w:r>
      <w:r>
        <w:rPr>
          <w:rFonts w:ascii="Times New Roman"/>
          <w:color w:val="333333"/>
          <w:szCs w:val="21"/>
          <w:shd w:val="clear" w:color="auto" w:fill="FFFFFF"/>
        </w:rPr>
        <w:t>因子</w:t>
      </w:r>
      <w:r>
        <w:rPr>
          <w:rFonts w:ascii="Times New Roman"/>
          <w:color w:val="333333"/>
          <w:szCs w:val="21"/>
          <w:shd w:val="clear" w:color="auto" w:fill="FFFFFF"/>
        </w:rPr>
        <w:t>GAL4</w:t>
      </w:r>
      <w:r>
        <w:rPr>
          <w:rFonts w:ascii="Times New Roman"/>
          <w:color w:val="333333"/>
          <w:szCs w:val="21"/>
          <w:shd w:val="clear" w:color="auto" w:fill="FFFFFF"/>
        </w:rPr>
        <w:t>的优化形式。</w:t>
      </w:r>
    </w:p>
    <w:p w14:paraId="02831200" w14:textId="77777777" w:rsidR="00FE295D" w:rsidRDefault="00FE295D">
      <w:pPr>
        <w:pStyle w:val="aff8"/>
        <w:numPr>
          <w:ilvl w:val="1"/>
          <w:numId w:val="0"/>
        </w:numPr>
        <w:spacing w:line="360" w:lineRule="auto"/>
        <w:rPr>
          <w:rFonts w:ascii="Times New Roman" w:eastAsia="黑体"/>
          <w:szCs w:val="21"/>
        </w:rPr>
      </w:pPr>
      <w:r>
        <w:rPr>
          <w:rFonts w:ascii="Times New Roman" w:eastAsia="黑体"/>
          <w:szCs w:val="21"/>
        </w:rPr>
        <w:t>3.7</w:t>
      </w:r>
    </w:p>
    <w:p w14:paraId="79563BD3" w14:textId="77777777" w:rsidR="00FE295D" w:rsidRDefault="00FE295D">
      <w:pPr>
        <w:pStyle w:val="aff8"/>
        <w:numPr>
          <w:ilvl w:val="1"/>
          <w:numId w:val="0"/>
        </w:numPr>
        <w:spacing w:line="360" w:lineRule="auto"/>
        <w:ind w:firstLineChars="200" w:firstLine="420"/>
        <w:rPr>
          <w:rFonts w:ascii="Times New Roman" w:eastAsia="黑体"/>
          <w:i/>
          <w:szCs w:val="21"/>
        </w:rPr>
      </w:pPr>
      <w:bookmarkStart w:id="0" w:name="_Hlk185319814"/>
      <w:proofErr w:type="gramStart"/>
      <w:r>
        <w:rPr>
          <w:rFonts w:ascii="Times New Roman" w:eastAsia="黑体"/>
          <w:i/>
          <w:szCs w:val="21"/>
        </w:rPr>
        <w:t>Tg(</w:t>
      </w:r>
      <w:proofErr w:type="gramEnd"/>
      <w:r>
        <w:rPr>
          <w:rFonts w:ascii="Times New Roman" w:eastAsia="黑体"/>
          <w:i/>
          <w:szCs w:val="21"/>
        </w:rPr>
        <w:t>UAS:Cas9-UTRnos1)</w:t>
      </w:r>
    </w:p>
    <w:bookmarkEnd w:id="0"/>
    <w:p w14:paraId="7C4205D6" w14:textId="77777777" w:rsidR="00FE295D" w:rsidRDefault="00FE295D">
      <w:pPr>
        <w:pStyle w:val="aff8"/>
        <w:spacing w:line="360" w:lineRule="auto"/>
        <w:ind w:firstLine="420"/>
        <w:rPr>
          <w:rFonts w:ascii="Times New Roman"/>
          <w:szCs w:val="21"/>
        </w:rPr>
      </w:pPr>
      <w:r>
        <w:rPr>
          <w:rFonts w:ascii="Times New Roman"/>
          <w:color w:val="333333"/>
          <w:szCs w:val="21"/>
          <w:shd w:val="clear" w:color="auto" w:fill="FFFFFF"/>
        </w:rPr>
        <w:t>指斑马鱼</w:t>
      </w:r>
      <w:r w:rsidR="00C054D6">
        <w:rPr>
          <w:rFonts w:ascii="Times New Roman"/>
          <w:color w:val="333333"/>
          <w:szCs w:val="21"/>
          <w:shd w:val="clear" w:color="auto" w:fill="FFFFFF"/>
        </w:rPr>
        <w:t>转基因</w:t>
      </w:r>
      <w:r>
        <w:rPr>
          <w:rFonts w:ascii="Times New Roman" w:hint="eastAsia"/>
          <w:color w:val="333333"/>
          <w:szCs w:val="21"/>
          <w:shd w:val="clear" w:color="auto" w:fill="FFFFFF"/>
        </w:rPr>
        <w:t>品系</w:t>
      </w:r>
      <w:r>
        <w:rPr>
          <w:rFonts w:ascii="Times New Roman"/>
          <w:color w:val="333333"/>
          <w:szCs w:val="21"/>
          <w:shd w:val="clear" w:color="auto" w:fill="FFFFFF"/>
        </w:rPr>
        <w:t>在</w:t>
      </w:r>
      <w:r>
        <w:rPr>
          <w:rFonts w:ascii="Times New Roman"/>
          <w:color w:val="333333"/>
          <w:szCs w:val="21"/>
          <w:shd w:val="clear" w:color="auto" w:fill="FFFFFF"/>
        </w:rPr>
        <w:t>UAS</w:t>
      </w:r>
      <w:r>
        <w:rPr>
          <w:rFonts w:ascii="Times New Roman"/>
          <w:color w:val="333333"/>
          <w:szCs w:val="21"/>
          <w:shd w:val="clear" w:color="auto" w:fill="FFFFFF"/>
        </w:rPr>
        <w:t>调控下稳定表达</w:t>
      </w:r>
      <w:r>
        <w:rPr>
          <w:rFonts w:ascii="Times New Roman"/>
          <w:i/>
          <w:color w:val="333333"/>
          <w:szCs w:val="21"/>
          <w:shd w:val="clear" w:color="auto" w:fill="FFFFFF"/>
        </w:rPr>
        <w:t>Cas9</w:t>
      </w:r>
      <w:r>
        <w:rPr>
          <w:rFonts w:ascii="Times New Roman"/>
          <w:color w:val="333333"/>
          <w:szCs w:val="21"/>
          <w:shd w:val="clear" w:color="auto" w:fill="FFFFFF"/>
        </w:rPr>
        <w:t>基因。</w:t>
      </w:r>
      <w:r>
        <w:rPr>
          <w:rFonts w:ascii="Times New Roman"/>
          <w:color w:val="000000"/>
          <w:szCs w:val="21"/>
        </w:rPr>
        <w:t>在没有转录</w:t>
      </w:r>
      <w:r>
        <w:rPr>
          <w:rFonts w:ascii="Times New Roman"/>
          <w:szCs w:val="21"/>
        </w:rPr>
        <w:t>调控因子</w:t>
      </w:r>
      <w:r>
        <w:rPr>
          <w:rFonts w:ascii="Times New Roman"/>
          <w:szCs w:val="21"/>
        </w:rPr>
        <w:t>GAL4</w:t>
      </w:r>
      <w:r>
        <w:rPr>
          <w:rFonts w:ascii="Times New Roman"/>
          <w:color w:val="333333"/>
          <w:szCs w:val="21"/>
          <w:shd w:val="clear" w:color="auto" w:fill="FFFFFF"/>
        </w:rPr>
        <w:t>的情况下，</w:t>
      </w:r>
      <w:r>
        <w:rPr>
          <w:rFonts w:ascii="Times New Roman"/>
          <w:i/>
          <w:iCs/>
          <w:szCs w:val="21"/>
        </w:rPr>
        <w:t>Cas9</w:t>
      </w:r>
      <w:r>
        <w:rPr>
          <w:rFonts w:ascii="Times New Roman"/>
          <w:szCs w:val="21"/>
        </w:rPr>
        <w:t>表达</w:t>
      </w:r>
      <w:r>
        <w:rPr>
          <w:rFonts w:ascii="Times New Roman"/>
          <w:color w:val="000000"/>
          <w:szCs w:val="21"/>
        </w:rPr>
        <w:t>处于沉默状态</w:t>
      </w:r>
      <w:r>
        <w:rPr>
          <w:rFonts w:ascii="Times New Roman"/>
          <w:szCs w:val="21"/>
        </w:rPr>
        <w:t>。</w:t>
      </w:r>
    </w:p>
    <w:p w14:paraId="0BE6E126" w14:textId="77777777" w:rsidR="00FE295D" w:rsidRDefault="00FE295D">
      <w:pPr>
        <w:pStyle w:val="aff8"/>
        <w:spacing w:line="360" w:lineRule="auto"/>
        <w:ind w:firstLineChars="0" w:firstLine="0"/>
        <w:rPr>
          <w:rFonts w:ascii="Times New Roman" w:eastAsia="黑体"/>
          <w:szCs w:val="21"/>
        </w:rPr>
      </w:pPr>
      <w:r>
        <w:rPr>
          <w:rFonts w:ascii="Times New Roman" w:eastAsia="黑体"/>
          <w:szCs w:val="21"/>
        </w:rPr>
        <w:t>3.8</w:t>
      </w:r>
    </w:p>
    <w:p w14:paraId="335832C4" w14:textId="77777777" w:rsidR="00FE295D" w:rsidRDefault="00FE295D">
      <w:pPr>
        <w:pStyle w:val="aff8"/>
        <w:spacing w:line="360" w:lineRule="auto"/>
        <w:ind w:firstLine="420"/>
        <w:rPr>
          <w:rFonts w:ascii="Times New Roman" w:eastAsia="黑体"/>
          <w:szCs w:val="21"/>
        </w:rPr>
      </w:pPr>
      <w:r>
        <w:rPr>
          <w:rFonts w:ascii="Times New Roman" w:eastAsia="黑体"/>
          <w:szCs w:val="21"/>
        </w:rPr>
        <w:t>CRISPR/Cas9</w:t>
      </w:r>
    </w:p>
    <w:p w14:paraId="59A05960" w14:textId="77777777" w:rsidR="00FE295D" w:rsidRPr="00503E07" w:rsidRDefault="00FE295D" w:rsidP="00503E07">
      <w:pPr>
        <w:pStyle w:val="aff8"/>
        <w:spacing w:line="360" w:lineRule="auto"/>
        <w:ind w:firstLine="420"/>
        <w:rPr>
          <w:rFonts w:ascii="Times New Roman" w:eastAsia="黑体" w:hint="eastAsia"/>
          <w:szCs w:val="21"/>
        </w:rPr>
      </w:pPr>
      <w:r>
        <w:rPr>
          <w:rFonts w:ascii="Times New Roman" w:hint="eastAsia"/>
          <w:color w:val="333333"/>
          <w:szCs w:val="21"/>
          <w:shd w:val="clear" w:color="auto" w:fill="FFFFFF"/>
          <w:lang w:bidi="en-US"/>
        </w:rPr>
        <w:t>CRISPR</w:t>
      </w:r>
      <w:r>
        <w:rPr>
          <w:rFonts w:ascii="Times New Roman" w:hint="eastAsia"/>
          <w:color w:val="333333"/>
          <w:szCs w:val="21"/>
          <w:shd w:val="clear" w:color="auto" w:fill="FFFFFF"/>
          <w:lang w:bidi="en-US"/>
        </w:rPr>
        <w:t>是“成簇规律间隔短回文重复序列”</w:t>
      </w:r>
      <w:r>
        <w:rPr>
          <w:rFonts w:ascii="Times New Roman" w:hint="eastAsia"/>
          <w:color w:val="333333"/>
          <w:szCs w:val="21"/>
          <w:shd w:val="clear" w:color="auto" w:fill="FFFFFF"/>
          <w:lang w:bidi="en-US"/>
        </w:rPr>
        <w:t>(clustered regularly interspaced short palindromic repeats)</w:t>
      </w:r>
      <w:r>
        <w:rPr>
          <w:rFonts w:ascii="Times New Roman" w:hint="eastAsia"/>
          <w:color w:val="333333"/>
          <w:szCs w:val="21"/>
          <w:shd w:val="clear" w:color="auto" w:fill="FFFFFF"/>
          <w:lang w:bidi="en-US"/>
        </w:rPr>
        <w:t>的缩写，</w:t>
      </w:r>
      <w:r>
        <w:rPr>
          <w:rFonts w:ascii="Times New Roman" w:hint="eastAsia"/>
          <w:color w:val="333333"/>
          <w:szCs w:val="21"/>
          <w:shd w:val="clear" w:color="auto" w:fill="FFFFFF"/>
          <w:lang w:bidi="en-US"/>
        </w:rPr>
        <w:t>CRISPR</w:t>
      </w:r>
      <w:r>
        <w:rPr>
          <w:rFonts w:ascii="Times New Roman" w:hint="eastAsia"/>
          <w:color w:val="333333"/>
          <w:szCs w:val="21"/>
          <w:shd w:val="clear" w:color="auto" w:fill="FFFFFF"/>
          <w:lang w:bidi="en-US"/>
        </w:rPr>
        <w:t>系统是细菌和古细菌在不断进化的过程中产生的适应性免疫防御机制，并被开发改造成了目前最高效的基因组编辑工具。</w:t>
      </w:r>
      <w:r w:rsidR="00503E07">
        <w:rPr>
          <w:rFonts w:ascii="Times New Roman" w:eastAsia="黑体"/>
          <w:szCs w:val="21"/>
        </w:rPr>
        <w:t>CRISPR/Cas9</w:t>
      </w:r>
      <w:r>
        <w:rPr>
          <w:rFonts w:ascii="Times New Roman"/>
          <w:color w:val="333333"/>
          <w:szCs w:val="21"/>
          <w:shd w:val="clear" w:color="auto" w:fill="FFFFFF"/>
        </w:rPr>
        <w:t>系统是利用能够特异识别</w:t>
      </w:r>
      <w:r>
        <w:rPr>
          <w:rFonts w:ascii="Times New Roman"/>
          <w:color w:val="333333"/>
          <w:szCs w:val="21"/>
          <w:shd w:val="clear" w:color="auto" w:fill="FFFFFF"/>
        </w:rPr>
        <w:t>DNA</w:t>
      </w:r>
      <w:r>
        <w:rPr>
          <w:rFonts w:ascii="Times New Roman"/>
          <w:color w:val="333333"/>
          <w:szCs w:val="21"/>
          <w:shd w:val="clear" w:color="auto" w:fill="FFFFFF"/>
        </w:rPr>
        <w:t>序列的</w:t>
      </w:r>
      <w:r>
        <w:rPr>
          <w:rFonts w:ascii="Times New Roman"/>
          <w:color w:val="333333"/>
          <w:szCs w:val="21"/>
          <w:shd w:val="clear" w:color="auto" w:fill="FFFFFF"/>
        </w:rPr>
        <w:t>gRNA</w:t>
      </w:r>
      <w:r>
        <w:rPr>
          <w:rFonts w:ascii="Times New Roman"/>
          <w:color w:val="333333"/>
          <w:szCs w:val="21"/>
          <w:shd w:val="clear" w:color="auto" w:fill="FFFFFF"/>
        </w:rPr>
        <w:t>（</w:t>
      </w:r>
      <w:r>
        <w:rPr>
          <w:rFonts w:ascii="Times New Roman"/>
          <w:color w:val="333333"/>
          <w:szCs w:val="21"/>
          <w:shd w:val="clear" w:color="auto" w:fill="FFFFFF"/>
        </w:rPr>
        <w:t>guide RNA</w:t>
      </w:r>
      <w:r>
        <w:rPr>
          <w:rFonts w:ascii="Times New Roman"/>
          <w:color w:val="333333"/>
          <w:szCs w:val="21"/>
          <w:shd w:val="clear" w:color="auto" w:fill="FFFFFF"/>
        </w:rPr>
        <w:t>）引导核酸内切酶</w:t>
      </w:r>
      <w:r>
        <w:rPr>
          <w:rFonts w:ascii="Times New Roman"/>
          <w:color w:val="333333"/>
          <w:szCs w:val="21"/>
          <w:shd w:val="clear" w:color="auto" w:fill="FFFFFF"/>
        </w:rPr>
        <w:t>Cas9</w:t>
      </w:r>
      <w:r>
        <w:rPr>
          <w:rFonts w:ascii="Times New Roman"/>
          <w:color w:val="333333"/>
          <w:szCs w:val="21"/>
          <w:shd w:val="clear" w:color="auto" w:fill="FFFFFF"/>
        </w:rPr>
        <w:t>在基因组的特定位点制造</w:t>
      </w:r>
      <w:r>
        <w:rPr>
          <w:rFonts w:ascii="Times New Roman"/>
          <w:color w:val="333333"/>
          <w:szCs w:val="21"/>
          <w:shd w:val="clear" w:color="auto" w:fill="FFFFFF"/>
        </w:rPr>
        <w:t>DNA</w:t>
      </w:r>
      <w:r>
        <w:rPr>
          <w:rFonts w:ascii="Times New Roman"/>
          <w:color w:val="333333"/>
          <w:szCs w:val="21"/>
          <w:shd w:val="clear" w:color="auto" w:fill="FFFFFF"/>
        </w:rPr>
        <w:t>双链断裂，然后依赖细胞的</w:t>
      </w:r>
      <w:r>
        <w:rPr>
          <w:rFonts w:ascii="Times New Roman"/>
          <w:color w:val="333333"/>
          <w:szCs w:val="21"/>
          <w:shd w:val="clear" w:color="auto" w:fill="FFFFFF"/>
        </w:rPr>
        <w:t>DNA</w:t>
      </w:r>
      <w:r>
        <w:rPr>
          <w:rFonts w:ascii="Times New Roman"/>
          <w:color w:val="333333"/>
          <w:szCs w:val="21"/>
          <w:shd w:val="clear" w:color="auto" w:fill="FFFFFF"/>
        </w:rPr>
        <w:t>损伤修复机制在双链断裂处产生</w:t>
      </w:r>
      <w:r w:rsidR="00CA13AC">
        <w:rPr>
          <w:rFonts w:ascii="Times New Roman" w:hint="eastAsia"/>
          <w:color w:val="333333"/>
          <w:szCs w:val="21"/>
          <w:shd w:val="clear" w:color="auto" w:fill="FFFFFF"/>
        </w:rPr>
        <w:t>碱基</w:t>
      </w:r>
      <w:r>
        <w:rPr>
          <w:rFonts w:ascii="Times New Roman"/>
          <w:color w:val="333333"/>
          <w:szCs w:val="21"/>
          <w:shd w:val="clear" w:color="auto" w:fill="FFFFFF"/>
        </w:rPr>
        <w:t>的随机插入或缺失，实现</w:t>
      </w:r>
      <w:r w:rsidR="00C6499C">
        <w:rPr>
          <w:rFonts w:ascii="Times New Roman" w:hint="eastAsia"/>
          <w:color w:val="333333"/>
          <w:szCs w:val="21"/>
          <w:shd w:val="clear" w:color="auto" w:fill="FFFFFF"/>
        </w:rPr>
        <w:t>目标基因</w:t>
      </w:r>
      <w:r>
        <w:rPr>
          <w:rFonts w:ascii="Times New Roman"/>
          <w:color w:val="333333"/>
          <w:szCs w:val="21"/>
          <w:shd w:val="clear" w:color="auto" w:fill="FFFFFF"/>
        </w:rPr>
        <w:t>序列的改变。</w:t>
      </w:r>
    </w:p>
    <w:p w14:paraId="77919F59" w14:textId="77777777" w:rsidR="00FE295D" w:rsidRDefault="00FE295D">
      <w:pPr>
        <w:pStyle w:val="aff8"/>
        <w:spacing w:line="360" w:lineRule="auto"/>
        <w:ind w:firstLineChars="0" w:firstLine="0"/>
        <w:rPr>
          <w:rFonts w:ascii="Times New Roman"/>
          <w:szCs w:val="21"/>
        </w:rPr>
      </w:pPr>
      <w:r>
        <w:rPr>
          <w:rFonts w:ascii="Times New Roman"/>
          <w:szCs w:val="21"/>
        </w:rPr>
        <w:t>3.9</w:t>
      </w:r>
    </w:p>
    <w:p w14:paraId="289B139E" w14:textId="77777777" w:rsidR="00FE295D" w:rsidRDefault="00FE295D">
      <w:pPr>
        <w:pStyle w:val="aff8"/>
        <w:spacing w:line="360" w:lineRule="auto"/>
        <w:ind w:firstLine="420"/>
        <w:rPr>
          <w:rFonts w:ascii="Times New Roman"/>
          <w:szCs w:val="21"/>
        </w:rPr>
      </w:pPr>
      <w:r>
        <w:rPr>
          <w:rFonts w:ascii="Times New Roman" w:eastAsia="黑体" w:hint="eastAsia"/>
          <w:color w:val="000000"/>
          <w:szCs w:val="21"/>
        </w:rPr>
        <w:t>突</w:t>
      </w:r>
      <w:r>
        <w:rPr>
          <w:rFonts w:ascii="Times New Roman" w:eastAsia="黑体"/>
          <w:color w:val="000000"/>
          <w:szCs w:val="21"/>
        </w:rPr>
        <w:t>变效率</w:t>
      </w:r>
      <w:r>
        <w:rPr>
          <w:rFonts w:ascii="Times New Roman" w:eastAsia="黑体"/>
          <w:color w:val="000000"/>
          <w:szCs w:val="21"/>
        </w:rPr>
        <w:t xml:space="preserve"> Mutagenesis efficiency</w:t>
      </w:r>
    </w:p>
    <w:p w14:paraId="604C58A8" w14:textId="77777777" w:rsidR="00FE295D" w:rsidRDefault="00FE295D">
      <w:pPr>
        <w:pStyle w:val="aff8"/>
        <w:spacing w:line="360" w:lineRule="auto"/>
        <w:ind w:firstLine="420"/>
        <w:rPr>
          <w:rFonts w:ascii="Times New Roman" w:eastAsia="黑体"/>
          <w:color w:val="000000"/>
          <w:szCs w:val="21"/>
        </w:rPr>
      </w:pPr>
      <w:r>
        <w:rPr>
          <w:rFonts w:ascii="Times New Roman"/>
          <w:szCs w:val="21"/>
        </w:rPr>
        <w:t>基因序列产生</w:t>
      </w:r>
      <w:r>
        <w:rPr>
          <w:rFonts w:ascii="Times New Roman" w:hint="eastAsia"/>
          <w:szCs w:val="21"/>
        </w:rPr>
        <w:t>改</w:t>
      </w:r>
      <w:r>
        <w:rPr>
          <w:rFonts w:ascii="Times New Roman"/>
          <w:szCs w:val="21"/>
        </w:rPr>
        <w:t>变的频率</w:t>
      </w:r>
      <w:r>
        <w:rPr>
          <w:rFonts w:ascii="Times New Roman" w:hint="eastAsia"/>
          <w:szCs w:val="21"/>
        </w:rPr>
        <w:t>称</w:t>
      </w:r>
      <w:r>
        <w:rPr>
          <w:rFonts w:ascii="Times New Roman"/>
          <w:szCs w:val="21"/>
        </w:rPr>
        <w:t>为</w:t>
      </w:r>
      <w:r>
        <w:rPr>
          <w:rFonts w:ascii="Times New Roman" w:hint="eastAsia"/>
          <w:szCs w:val="21"/>
        </w:rPr>
        <w:t>突变</w:t>
      </w:r>
      <w:r>
        <w:rPr>
          <w:rFonts w:ascii="Times New Roman"/>
          <w:szCs w:val="21"/>
        </w:rPr>
        <w:t>效率</w:t>
      </w:r>
      <w:r>
        <w:rPr>
          <w:rFonts w:ascii="Times New Roman" w:hint="eastAsia"/>
          <w:szCs w:val="21"/>
        </w:rPr>
        <w:t>，</w:t>
      </w:r>
      <w:r w:rsidRPr="006B5C46">
        <w:rPr>
          <w:rFonts w:ascii="Times New Roman" w:hint="eastAsia"/>
          <w:szCs w:val="21"/>
        </w:rPr>
        <w:t>其</w:t>
      </w:r>
      <w:r w:rsidR="006B5C46" w:rsidRPr="006B5C46">
        <w:rPr>
          <w:rFonts w:ascii="Times New Roman" w:hint="eastAsia"/>
          <w:szCs w:val="21"/>
        </w:rPr>
        <w:t>程度</w:t>
      </w:r>
      <w:r>
        <w:rPr>
          <w:rFonts w:ascii="Times New Roman" w:hint="eastAsia"/>
          <w:szCs w:val="21"/>
        </w:rPr>
        <w:t>高低</w:t>
      </w:r>
      <w:r>
        <w:rPr>
          <w:rFonts w:ascii="Times New Roman"/>
          <w:szCs w:val="21"/>
        </w:rPr>
        <w:t>能够反映</w:t>
      </w:r>
      <w:r>
        <w:rPr>
          <w:rFonts w:ascii="Times New Roman" w:hint="eastAsia"/>
          <w:szCs w:val="21"/>
        </w:rPr>
        <w:t>基因</w:t>
      </w:r>
      <w:r w:rsidR="00CA13AC">
        <w:rPr>
          <w:rFonts w:ascii="Times New Roman" w:hint="eastAsia"/>
          <w:szCs w:val="21"/>
        </w:rPr>
        <w:t>突变</w:t>
      </w:r>
      <w:r>
        <w:rPr>
          <w:rFonts w:ascii="Times New Roman"/>
          <w:szCs w:val="21"/>
        </w:rPr>
        <w:t>技术的效</w:t>
      </w:r>
      <w:r w:rsidR="00941102">
        <w:rPr>
          <w:rFonts w:ascii="Times New Roman" w:hint="eastAsia"/>
          <w:szCs w:val="21"/>
        </w:rPr>
        <w:t>率</w:t>
      </w:r>
      <w:r>
        <w:rPr>
          <w:rFonts w:ascii="Times New Roman"/>
          <w:szCs w:val="21"/>
        </w:rPr>
        <w:t>和可行性。</w:t>
      </w:r>
    </w:p>
    <w:p w14:paraId="6BF21113" w14:textId="77777777" w:rsidR="00FE295D" w:rsidRDefault="00FE295D">
      <w:pPr>
        <w:pStyle w:val="aff8"/>
        <w:spacing w:line="360" w:lineRule="auto"/>
        <w:ind w:firstLineChars="0" w:firstLine="0"/>
        <w:rPr>
          <w:rFonts w:ascii="Times New Roman"/>
          <w:szCs w:val="21"/>
        </w:rPr>
      </w:pPr>
    </w:p>
    <w:p w14:paraId="40860342" w14:textId="77777777" w:rsidR="00FE295D" w:rsidRDefault="00FE295D">
      <w:pPr>
        <w:spacing w:line="360" w:lineRule="auto"/>
        <w:rPr>
          <w:rFonts w:eastAsia="黑体"/>
          <w:color w:val="000000"/>
          <w:sz w:val="21"/>
          <w:lang w:eastAsia="zh-CN"/>
        </w:rPr>
      </w:pPr>
      <w:r>
        <w:rPr>
          <w:rFonts w:eastAsia="黑体"/>
          <w:color w:val="000000"/>
          <w:sz w:val="21"/>
          <w:lang w:eastAsia="zh-CN"/>
        </w:rPr>
        <w:t xml:space="preserve">4. </w:t>
      </w:r>
      <w:r>
        <w:rPr>
          <w:rFonts w:eastAsia="黑体"/>
          <w:color w:val="000000"/>
          <w:sz w:val="21"/>
          <w:lang w:eastAsia="zh-CN"/>
        </w:rPr>
        <w:t>技术原理</w:t>
      </w:r>
    </w:p>
    <w:p w14:paraId="7037D078" w14:textId="77777777" w:rsidR="00FE295D" w:rsidRDefault="00FE295D" w:rsidP="00001B95">
      <w:pPr>
        <w:pStyle w:val="aff8"/>
        <w:spacing w:line="360" w:lineRule="auto"/>
        <w:ind w:firstLineChars="202" w:firstLine="424"/>
        <w:rPr>
          <w:rFonts w:ascii="Times New Roman" w:hint="eastAsia"/>
          <w:szCs w:val="21"/>
        </w:rPr>
      </w:pPr>
      <w:r>
        <w:rPr>
          <w:rFonts w:ascii="Times New Roman"/>
          <w:szCs w:val="21"/>
        </w:rPr>
        <w:t>在原始生殖细胞特异、高效表达</w:t>
      </w:r>
      <w:r>
        <w:rPr>
          <w:rFonts w:ascii="Times New Roman"/>
          <w:szCs w:val="21"/>
        </w:rPr>
        <w:t>Cas9</w:t>
      </w:r>
      <w:r>
        <w:rPr>
          <w:rFonts w:ascii="Times New Roman"/>
          <w:szCs w:val="21"/>
        </w:rPr>
        <w:t>的转基因胚胎中，导入合适浓度</w:t>
      </w:r>
      <w:r w:rsidRPr="00C6499C">
        <w:rPr>
          <w:rFonts w:ascii="Times New Roman"/>
          <w:szCs w:val="21"/>
        </w:rPr>
        <w:t>的</w:t>
      </w:r>
      <w:r w:rsidR="00B25D2B" w:rsidRPr="00C6499C">
        <w:rPr>
          <w:rFonts w:ascii="Times New Roman" w:hint="eastAsia"/>
          <w:szCs w:val="21"/>
        </w:rPr>
        <w:t>目标基因</w:t>
      </w:r>
      <w:r w:rsidRPr="00C6499C">
        <w:rPr>
          <w:rFonts w:ascii="Times New Roman"/>
          <w:szCs w:val="21"/>
        </w:rPr>
        <w:t>g</w:t>
      </w:r>
      <w:r>
        <w:rPr>
          <w:rFonts w:ascii="Times New Roman"/>
          <w:szCs w:val="21"/>
        </w:rPr>
        <w:t>RNA</w:t>
      </w:r>
      <w:r>
        <w:rPr>
          <w:rFonts w:ascii="Times New Roman"/>
          <w:szCs w:val="21"/>
        </w:rPr>
        <w:t>构建</w:t>
      </w:r>
      <w:r w:rsidR="00330E43">
        <w:rPr>
          <w:rFonts w:ascii="Times New Roman" w:hint="eastAsia"/>
          <w:szCs w:val="21"/>
        </w:rPr>
        <w:t>出</w:t>
      </w:r>
      <w:r>
        <w:rPr>
          <w:rFonts w:ascii="Times New Roman"/>
          <w:szCs w:val="21"/>
        </w:rPr>
        <w:t>F0</w:t>
      </w:r>
      <w:r>
        <w:rPr>
          <w:rFonts w:ascii="Times New Roman"/>
          <w:szCs w:val="21"/>
        </w:rPr>
        <w:t>代胚胎</w:t>
      </w:r>
      <w:r w:rsidR="00330E43">
        <w:rPr>
          <w:rFonts w:ascii="Times New Roman" w:hint="eastAsia"/>
          <w:szCs w:val="21"/>
        </w:rPr>
        <w:t>。</w:t>
      </w:r>
      <w:r w:rsidR="00330E43">
        <w:rPr>
          <w:rFonts w:ascii="Times New Roman"/>
          <w:szCs w:val="21"/>
        </w:rPr>
        <w:t>F0</w:t>
      </w:r>
      <w:r w:rsidR="00330E43">
        <w:rPr>
          <w:rFonts w:ascii="Times New Roman"/>
          <w:szCs w:val="21"/>
        </w:rPr>
        <w:t>代胚胎</w:t>
      </w:r>
      <w:r w:rsidR="00330E43">
        <w:rPr>
          <w:rFonts w:ascii="Times New Roman" w:hint="eastAsia"/>
          <w:szCs w:val="21"/>
        </w:rPr>
        <w:t>的</w:t>
      </w:r>
      <w:r>
        <w:rPr>
          <w:rFonts w:ascii="Times New Roman"/>
          <w:szCs w:val="21"/>
        </w:rPr>
        <w:t>原始生殖细胞</w:t>
      </w:r>
      <w:r w:rsidR="00330E43">
        <w:rPr>
          <w:rFonts w:ascii="Times New Roman" w:hint="eastAsia"/>
          <w:szCs w:val="21"/>
        </w:rPr>
        <w:t>中将</w:t>
      </w:r>
      <w:r>
        <w:rPr>
          <w:rFonts w:ascii="Times New Roman"/>
          <w:szCs w:val="21"/>
        </w:rPr>
        <w:t>产生</w:t>
      </w:r>
      <w:r w:rsidR="00330E43">
        <w:rPr>
          <w:rFonts w:ascii="Times New Roman" w:hint="eastAsia"/>
          <w:szCs w:val="21"/>
        </w:rPr>
        <w:t>特异、</w:t>
      </w:r>
      <w:r>
        <w:rPr>
          <w:rFonts w:ascii="Times New Roman"/>
          <w:szCs w:val="21"/>
        </w:rPr>
        <w:t>高效突变。培养</w:t>
      </w:r>
      <w:r>
        <w:rPr>
          <w:rFonts w:ascii="Times New Roman"/>
          <w:szCs w:val="21"/>
        </w:rPr>
        <w:t>F0</w:t>
      </w:r>
      <w:r>
        <w:rPr>
          <w:rFonts w:ascii="Times New Roman"/>
          <w:szCs w:val="21"/>
        </w:rPr>
        <w:t>代胚胎长大，对</w:t>
      </w:r>
      <w:r>
        <w:rPr>
          <w:rFonts w:ascii="Times New Roman"/>
          <w:szCs w:val="21"/>
        </w:rPr>
        <w:t>F0</w:t>
      </w:r>
      <w:r>
        <w:rPr>
          <w:rFonts w:ascii="Times New Roman"/>
          <w:szCs w:val="21"/>
        </w:rPr>
        <w:t>代成鱼进行遗传筛选</w:t>
      </w:r>
      <w:r w:rsidR="00001B95">
        <w:rPr>
          <w:rFonts w:ascii="Times New Roman" w:hint="eastAsia"/>
          <w:szCs w:val="21"/>
        </w:rPr>
        <w:t>并繁殖</w:t>
      </w:r>
      <w:r w:rsidR="00001B95">
        <w:rPr>
          <w:szCs w:val="21"/>
        </w:rPr>
        <w:t>F1代群体</w:t>
      </w:r>
      <w:r w:rsidR="00001B95">
        <w:rPr>
          <w:rFonts w:hint="eastAsia"/>
          <w:szCs w:val="21"/>
        </w:rPr>
        <w:t>,</w:t>
      </w:r>
      <w:r>
        <w:rPr>
          <w:rFonts w:ascii="Times New Roman"/>
          <w:szCs w:val="21"/>
        </w:rPr>
        <w:t>再鉴定</w:t>
      </w:r>
      <w:r>
        <w:rPr>
          <w:rFonts w:ascii="Times New Roman"/>
          <w:szCs w:val="21"/>
        </w:rPr>
        <w:t>F1</w:t>
      </w:r>
      <w:r>
        <w:rPr>
          <w:rFonts w:ascii="Times New Roman"/>
          <w:szCs w:val="21"/>
        </w:rPr>
        <w:t>代鱼的基因型，获得能够稳定遗传的</w:t>
      </w:r>
      <w:r w:rsidR="00F51B89">
        <w:rPr>
          <w:rFonts w:ascii="Times New Roman" w:hint="eastAsia"/>
          <w:szCs w:val="21"/>
        </w:rPr>
        <w:t>斑马鱼</w:t>
      </w:r>
      <w:r w:rsidR="00A5793C">
        <w:rPr>
          <w:rFonts w:ascii="Times New Roman" w:hint="eastAsia"/>
          <w:szCs w:val="21"/>
        </w:rPr>
        <w:t>突变</w:t>
      </w:r>
      <w:r>
        <w:rPr>
          <w:rFonts w:ascii="Times New Roman"/>
          <w:szCs w:val="21"/>
        </w:rPr>
        <w:t>品系。</w:t>
      </w:r>
      <w:r>
        <w:rPr>
          <w:rFonts w:ascii="Times New Roman"/>
          <w:szCs w:val="21"/>
        </w:rPr>
        <w:t xml:space="preserve"> </w:t>
      </w:r>
    </w:p>
    <w:p w14:paraId="28456F1A" w14:textId="77777777" w:rsidR="00FE295D" w:rsidRPr="00001B95" w:rsidRDefault="00FE295D">
      <w:pPr>
        <w:spacing w:line="360" w:lineRule="auto"/>
        <w:rPr>
          <w:rFonts w:eastAsia="黑体"/>
          <w:color w:val="000000"/>
          <w:sz w:val="21"/>
          <w:lang w:eastAsia="zh-CN"/>
        </w:rPr>
      </w:pPr>
    </w:p>
    <w:p w14:paraId="0AC3F451" w14:textId="77777777" w:rsidR="00FE295D" w:rsidRDefault="00FE295D">
      <w:pPr>
        <w:spacing w:line="360" w:lineRule="auto"/>
        <w:rPr>
          <w:rFonts w:eastAsia="黑体" w:hint="eastAsia"/>
          <w:color w:val="000000"/>
          <w:sz w:val="21"/>
          <w:lang w:eastAsia="zh-CN"/>
        </w:rPr>
      </w:pPr>
      <w:r>
        <w:rPr>
          <w:rFonts w:eastAsia="黑体"/>
          <w:color w:val="000000"/>
          <w:sz w:val="21"/>
          <w:lang w:eastAsia="zh-CN"/>
        </w:rPr>
        <w:t xml:space="preserve">5  </w:t>
      </w:r>
      <w:r>
        <w:rPr>
          <w:rFonts w:eastAsia="黑体" w:hint="eastAsia"/>
          <w:color w:val="000000"/>
          <w:sz w:val="21"/>
          <w:lang w:eastAsia="zh-CN"/>
        </w:rPr>
        <w:t>实验</w:t>
      </w:r>
      <w:r w:rsidR="00656D61">
        <w:rPr>
          <w:rFonts w:eastAsia="黑体" w:hint="eastAsia"/>
          <w:color w:val="000000"/>
          <w:sz w:val="21"/>
          <w:szCs w:val="21"/>
          <w:lang w:eastAsia="zh-CN"/>
        </w:rPr>
        <w:t>动</w:t>
      </w:r>
      <w:r w:rsidR="00656D61">
        <w:rPr>
          <w:rFonts w:eastAsia="黑体"/>
          <w:color w:val="000000"/>
          <w:sz w:val="21"/>
          <w:szCs w:val="21"/>
          <w:lang w:eastAsia="zh-CN"/>
        </w:rPr>
        <w:t>物</w:t>
      </w:r>
    </w:p>
    <w:p w14:paraId="1A807FED" w14:textId="77777777" w:rsidR="00FE295D" w:rsidRDefault="00FE295D">
      <w:pPr>
        <w:widowControl w:val="0"/>
        <w:numPr>
          <w:ilvl w:val="1"/>
          <w:numId w:val="0"/>
        </w:numPr>
        <w:autoSpaceDE w:val="0"/>
        <w:autoSpaceDN w:val="0"/>
        <w:adjustRightInd w:val="0"/>
        <w:spacing w:line="360" w:lineRule="auto"/>
        <w:ind w:left="360" w:hanging="360"/>
        <w:jc w:val="both"/>
        <w:rPr>
          <w:sz w:val="21"/>
          <w:szCs w:val="21"/>
          <w:lang w:eastAsia="zh-CN" w:bidi="ar-SA"/>
        </w:rPr>
      </w:pPr>
      <w:r>
        <w:rPr>
          <w:sz w:val="21"/>
          <w:szCs w:val="21"/>
          <w:lang w:eastAsia="zh-CN" w:bidi="ar-SA"/>
        </w:rPr>
        <w:t xml:space="preserve">5.1 </w:t>
      </w:r>
      <w:r>
        <w:rPr>
          <w:sz w:val="21"/>
          <w:szCs w:val="21"/>
          <w:lang w:eastAsia="zh-CN" w:bidi="ar-SA"/>
        </w:rPr>
        <w:t>野生型斑马鱼</w:t>
      </w:r>
    </w:p>
    <w:p w14:paraId="4EB858ED" w14:textId="77777777" w:rsidR="00FE295D" w:rsidRDefault="00FE295D" w:rsidP="007A72C6">
      <w:pPr>
        <w:numPr>
          <w:ilvl w:val="255"/>
          <w:numId w:val="0"/>
        </w:numPr>
        <w:spacing w:line="360" w:lineRule="auto"/>
        <w:ind w:firstLineChars="200" w:firstLine="420"/>
        <w:rPr>
          <w:sz w:val="21"/>
          <w:szCs w:val="21"/>
          <w:lang w:eastAsia="zh-CN" w:bidi="ar-SA"/>
        </w:rPr>
      </w:pPr>
      <w:r>
        <w:rPr>
          <w:sz w:val="21"/>
          <w:szCs w:val="21"/>
          <w:lang w:eastAsia="zh-CN" w:bidi="ar-SA"/>
        </w:rPr>
        <w:t>应使用健康、繁殖能力强的野生型斑马鱼作为亲本，通过自然交配或体外受精方式产生受精卵用于</w:t>
      </w:r>
      <w:r>
        <w:rPr>
          <w:sz w:val="21"/>
          <w:szCs w:val="21"/>
          <w:lang w:eastAsia="zh-CN"/>
        </w:rPr>
        <w:t>gRNA</w:t>
      </w:r>
      <w:r>
        <w:rPr>
          <w:sz w:val="21"/>
          <w:szCs w:val="21"/>
          <w:lang w:eastAsia="zh-CN"/>
        </w:rPr>
        <w:t>突变效率检测。</w:t>
      </w:r>
    </w:p>
    <w:p w14:paraId="11384DEC" w14:textId="77777777" w:rsidR="00FE295D" w:rsidRPr="00C6499C" w:rsidRDefault="00FE295D">
      <w:pPr>
        <w:spacing w:line="360" w:lineRule="auto"/>
        <w:rPr>
          <w:sz w:val="21"/>
          <w:szCs w:val="21"/>
          <w:lang w:eastAsia="zh-CN" w:bidi="ar-SA"/>
        </w:rPr>
      </w:pPr>
      <w:r>
        <w:rPr>
          <w:sz w:val="21"/>
          <w:szCs w:val="21"/>
          <w:lang w:eastAsia="zh-CN" w:bidi="ar-SA"/>
        </w:rPr>
        <w:t>5.2 PGC</w:t>
      </w:r>
      <w:r w:rsidRPr="00C6499C">
        <w:rPr>
          <w:sz w:val="21"/>
          <w:szCs w:val="21"/>
          <w:lang w:eastAsia="zh-CN" w:bidi="ar-SA"/>
        </w:rPr>
        <w:t>特异</w:t>
      </w:r>
      <w:r w:rsidR="00656D61" w:rsidRPr="00C6499C">
        <w:rPr>
          <w:rFonts w:hint="eastAsia"/>
          <w:sz w:val="21"/>
          <w:szCs w:val="21"/>
          <w:lang w:eastAsia="zh-CN" w:bidi="ar-SA"/>
        </w:rPr>
        <w:t>、高效</w:t>
      </w:r>
      <w:r w:rsidRPr="00C6499C">
        <w:rPr>
          <w:sz w:val="21"/>
          <w:szCs w:val="21"/>
          <w:lang w:eastAsia="zh-CN" w:bidi="ar-SA"/>
        </w:rPr>
        <w:t>表达</w:t>
      </w:r>
      <w:r w:rsidRPr="00C6499C">
        <w:rPr>
          <w:sz w:val="21"/>
          <w:szCs w:val="21"/>
          <w:lang w:eastAsia="zh-CN" w:bidi="ar-SA"/>
        </w:rPr>
        <w:t>Cas9</w:t>
      </w:r>
      <w:r w:rsidRPr="00C6499C">
        <w:rPr>
          <w:sz w:val="21"/>
          <w:szCs w:val="21"/>
          <w:lang w:eastAsia="zh-CN" w:bidi="ar-SA"/>
        </w:rPr>
        <w:t>的斑马鱼</w:t>
      </w:r>
    </w:p>
    <w:p w14:paraId="381217B3" w14:textId="77777777" w:rsidR="00FE295D" w:rsidRDefault="00FE295D">
      <w:pPr>
        <w:pStyle w:val="aff8"/>
        <w:numPr>
          <w:ilvl w:val="1"/>
          <w:numId w:val="0"/>
        </w:numPr>
        <w:spacing w:line="360" w:lineRule="auto"/>
        <w:ind w:firstLineChars="200" w:firstLine="420"/>
        <w:rPr>
          <w:rFonts w:ascii="Times New Roman"/>
          <w:szCs w:val="21"/>
        </w:rPr>
      </w:pPr>
      <w:r w:rsidRPr="00C6499C">
        <w:rPr>
          <w:rFonts w:ascii="Times New Roman"/>
          <w:szCs w:val="21"/>
        </w:rPr>
        <w:t>转基因品系</w:t>
      </w:r>
      <w:r w:rsidRPr="00C6499C">
        <w:rPr>
          <w:rFonts w:ascii="Times New Roman" w:eastAsia="黑体"/>
          <w:i/>
          <w:szCs w:val="21"/>
        </w:rPr>
        <w:t>Tg(kop:KalTA4-UTRnos1)</w:t>
      </w:r>
      <w:r w:rsidRPr="00C6499C">
        <w:rPr>
          <w:rFonts w:ascii="Times New Roman"/>
          <w:iCs/>
          <w:szCs w:val="21"/>
        </w:rPr>
        <w:t>雌鱼</w:t>
      </w:r>
      <w:r w:rsidRPr="00C6499C">
        <w:rPr>
          <w:rFonts w:ascii="Times New Roman"/>
          <w:szCs w:val="21"/>
        </w:rPr>
        <w:t>与</w:t>
      </w:r>
      <w:r w:rsidRPr="00C6499C">
        <w:rPr>
          <w:rFonts w:ascii="Times New Roman"/>
          <w:i/>
          <w:szCs w:val="21"/>
        </w:rPr>
        <w:t>Tg(UAS:Cas9-UTRnos1)</w:t>
      </w:r>
      <w:r w:rsidRPr="00C6499C">
        <w:rPr>
          <w:rFonts w:ascii="Times New Roman"/>
          <w:iCs/>
          <w:szCs w:val="21"/>
        </w:rPr>
        <w:t>雄鱼</w:t>
      </w:r>
      <w:r w:rsidRPr="00C6499C">
        <w:rPr>
          <w:rFonts w:ascii="Times New Roman" w:hint="eastAsia"/>
          <w:szCs w:val="21"/>
        </w:rPr>
        <w:t>交配</w:t>
      </w:r>
      <w:r w:rsidRPr="00C6499C">
        <w:rPr>
          <w:rFonts w:ascii="Times New Roman"/>
          <w:szCs w:val="21"/>
        </w:rPr>
        <w:t>后，可以</w:t>
      </w:r>
      <w:r w:rsidRPr="00C6499C">
        <w:rPr>
          <w:rFonts w:ascii="Times New Roman" w:hint="eastAsia"/>
          <w:szCs w:val="21"/>
        </w:rPr>
        <w:t>产生</w:t>
      </w:r>
      <w:r w:rsidRPr="00C6499C">
        <w:rPr>
          <w:rFonts w:ascii="Times New Roman"/>
          <w:szCs w:val="21"/>
        </w:rPr>
        <w:t>在</w:t>
      </w:r>
      <w:r w:rsidRPr="00C6499C">
        <w:rPr>
          <w:rFonts w:ascii="Times New Roman" w:hint="eastAsia"/>
          <w:szCs w:val="21"/>
        </w:rPr>
        <w:t>PGC</w:t>
      </w:r>
      <w:r w:rsidRPr="00C6499C">
        <w:rPr>
          <w:rFonts w:ascii="Times New Roman"/>
          <w:szCs w:val="21"/>
        </w:rPr>
        <w:t>中</w:t>
      </w:r>
      <w:r w:rsidR="009741D5" w:rsidRPr="00C6499C">
        <w:rPr>
          <w:szCs w:val="21"/>
        </w:rPr>
        <w:t>特异</w:t>
      </w:r>
      <w:r w:rsidR="009741D5" w:rsidRPr="00C6499C">
        <w:rPr>
          <w:rFonts w:hint="eastAsia"/>
          <w:szCs w:val="21"/>
        </w:rPr>
        <w:t>、高效</w:t>
      </w:r>
      <w:r w:rsidRPr="00C6499C">
        <w:rPr>
          <w:rFonts w:ascii="Times New Roman"/>
          <w:szCs w:val="21"/>
        </w:rPr>
        <w:t>表</w:t>
      </w:r>
      <w:r>
        <w:rPr>
          <w:rFonts w:ascii="Times New Roman"/>
          <w:szCs w:val="21"/>
        </w:rPr>
        <w:t>达</w:t>
      </w:r>
      <w:r>
        <w:rPr>
          <w:rFonts w:ascii="Times New Roman"/>
          <w:i/>
          <w:szCs w:val="21"/>
        </w:rPr>
        <w:t>Cas9</w:t>
      </w:r>
      <w:r>
        <w:rPr>
          <w:rFonts w:ascii="Times New Roman"/>
          <w:szCs w:val="21"/>
        </w:rPr>
        <w:t>核酸内切酶</w:t>
      </w:r>
      <w:r>
        <w:rPr>
          <w:rFonts w:ascii="Times New Roman" w:hint="eastAsia"/>
          <w:szCs w:val="21"/>
        </w:rPr>
        <w:t>的胚胎</w:t>
      </w:r>
      <w:r>
        <w:rPr>
          <w:rFonts w:ascii="Times New Roman"/>
          <w:szCs w:val="21"/>
        </w:rPr>
        <w:t>。</w:t>
      </w:r>
    </w:p>
    <w:p w14:paraId="2923F403" w14:textId="77777777" w:rsidR="00FE295D" w:rsidRDefault="00FE295D">
      <w:pPr>
        <w:autoSpaceDE w:val="0"/>
        <w:autoSpaceDN w:val="0"/>
        <w:adjustRightInd w:val="0"/>
        <w:spacing w:line="360" w:lineRule="auto"/>
        <w:ind w:firstLineChars="200" w:firstLine="420"/>
        <w:rPr>
          <w:sz w:val="21"/>
          <w:szCs w:val="21"/>
          <w:lang w:eastAsia="zh-CN"/>
        </w:rPr>
      </w:pPr>
      <w:r>
        <w:rPr>
          <w:sz w:val="21"/>
          <w:szCs w:val="21"/>
          <w:lang w:eastAsia="zh-CN"/>
        </w:rPr>
        <w:t>附录</w:t>
      </w:r>
      <w:r>
        <w:rPr>
          <w:sz w:val="21"/>
          <w:szCs w:val="21"/>
          <w:lang w:eastAsia="zh-CN"/>
        </w:rPr>
        <w:t>A</w:t>
      </w:r>
      <w:r>
        <w:rPr>
          <w:sz w:val="21"/>
          <w:szCs w:val="21"/>
          <w:lang w:eastAsia="zh-CN"/>
        </w:rPr>
        <w:t>描述了用于建立转基因</w:t>
      </w:r>
      <w:r>
        <w:rPr>
          <w:i/>
          <w:sz w:val="21"/>
          <w:szCs w:val="21"/>
          <w:lang w:eastAsia="zh-CN"/>
        </w:rPr>
        <w:t>Tg(kop:KalTA4-UTRnos1)</w:t>
      </w:r>
      <w:r>
        <w:rPr>
          <w:sz w:val="21"/>
          <w:szCs w:val="21"/>
          <w:lang w:eastAsia="zh-CN"/>
        </w:rPr>
        <w:t>与</w:t>
      </w:r>
      <w:r>
        <w:rPr>
          <w:i/>
          <w:sz w:val="21"/>
          <w:szCs w:val="21"/>
          <w:lang w:eastAsia="zh-CN"/>
        </w:rPr>
        <w:t>Tg(UAS:Cas9-UTRnos1)</w:t>
      </w:r>
      <w:r>
        <w:rPr>
          <w:sz w:val="21"/>
          <w:szCs w:val="21"/>
          <w:lang w:eastAsia="zh-CN"/>
        </w:rPr>
        <w:t>品系的转基因载体结构，以及转基因</w:t>
      </w:r>
      <w:r>
        <w:rPr>
          <w:i/>
          <w:sz w:val="21"/>
          <w:szCs w:val="21"/>
          <w:lang w:eastAsia="zh-CN"/>
        </w:rPr>
        <w:t>Tg(kop:KalTA4-UTRnos1)</w:t>
      </w:r>
      <w:r>
        <w:rPr>
          <w:iCs/>
          <w:sz w:val="21"/>
          <w:szCs w:val="21"/>
          <w:lang w:eastAsia="zh-CN"/>
        </w:rPr>
        <w:t>雌鱼</w:t>
      </w:r>
      <w:r>
        <w:rPr>
          <w:sz w:val="21"/>
          <w:szCs w:val="21"/>
          <w:lang w:eastAsia="zh-CN"/>
        </w:rPr>
        <w:t>与</w:t>
      </w:r>
      <w:r>
        <w:rPr>
          <w:i/>
          <w:sz w:val="21"/>
          <w:szCs w:val="21"/>
          <w:lang w:eastAsia="zh-CN"/>
        </w:rPr>
        <w:t>Tg(UAS:Cas9-UTRnos1)</w:t>
      </w:r>
      <w:r>
        <w:rPr>
          <w:sz w:val="21"/>
          <w:szCs w:val="21"/>
          <w:lang w:eastAsia="zh-CN"/>
        </w:rPr>
        <w:t>品系雄鱼杂交后，</w:t>
      </w:r>
      <w:r>
        <w:rPr>
          <w:sz w:val="21"/>
          <w:szCs w:val="21"/>
          <w:lang w:eastAsia="zh-CN"/>
        </w:rPr>
        <w:t>KALTA4</w:t>
      </w:r>
      <w:r>
        <w:rPr>
          <w:sz w:val="21"/>
          <w:szCs w:val="21"/>
          <w:lang w:eastAsia="zh-CN"/>
        </w:rPr>
        <w:t>激活</w:t>
      </w:r>
      <w:r>
        <w:rPr>
          <w:sz w:val="21"/>
          <w:szCs w:val="21"/>
          <w:lang w:eastAsia="zh-CN"/>
        </w:rPr>
        <w:t>UAS</w:t>
      </w:r>
      <w:r>
        <w:rPr>
          <w:sz w:val="21"/>
          <w:szCs w:val="21"/>
          <w:lang w:eastAsia="zh-CN"/>
        </w:rPr>
        <w:t>表达</w:t>
      </w:r>
      <w:r>
        <w:rPr>
          <w:i/>
          <w:sz w:val="21"/>
          <w:szCs w:val="21"/>
          <w:lang w:eastAsia="zh-CN"/>
        </w:rPr>
        <w:t>Cas9</w:t>
      </w:r>
      <w:r>
        <w:rPr>
          <w:sz w:val="21"/>
          <w:szCs w:val="21"/>
          <w:lang w:eastAsia="zh-CN"/>
        </w:rPr>
        <w:t>核酸内切酶的原理示意图。附录</w:t>
      </w:r>
      <w:r>
        <w:rPr>
          <w:sz w:val="21"/>
          <w:szCs w:val="21"/>
          <w:lang w:eastAsia="zh-CN"/>
        </w:rPr>
        <w:t>B</w:t>
      </w:r>
      <w:r>
        <w:rPr>
          <w:sz w:val="21"/>
          <w:szCs w:val="21"/>
          <w:lang w:eastAsia="zh-CN"/>
        </w:rPr>
        <w:t>和附录</w:t>
      </w:r>
      <w:r>
        <w:rPr>
          <w:sz w:val="21"/>
          <w:szCs w:val="21"/>
          <w:lang w:eastAsia="zh-CN"/>
        </w:rPr>
        <w:t>C</w:t>
      </w:r>
      <w:r>
        <w:rPr>
          <w:rFonts w:hint="eastAsia"/>
          <w:sz w:val="21"/>
          <w:szCs w:val="21"/>
          <w:lang w:eastAsia="zh-CN"/>
        </w:rPr>
        <w:t>描述了</w:t>
      </w:r>
      <w:r>
        <w:rPr>
          <w:sz w:val="21"/>
          <w:szCs w:val="21"/>
          <w:lang w:eastAsia="zh-CN"/>
        </w:rPr>
        <w:t>转基因品系</w:t>
      </w:r>
      <w:r>
        <w:rPr>
          <w:i/>
          <w:sz w:val="21"/>
          <w:szCs w:val="21"/>
          <w:lang w:eastAsia="zh-CN"/>
        </w:rPr>
        <w:t>Tg(kop:KalTA4-UTRnos1)</w:t>
      </w:r>
      <w:r>
        <w:rPr>
          <w:rFonts w:hint="eastAsia"/>
          <w:sz w:val="21"/>
          <w:szCs w:val="21"/>
          <w:lang w:eastAsia="zh-CN"/>
        </w:rPr>
        <w:t>和</w:t>
      </w:r>
      <w:r>
        <w:rPr>
          <w:i/>
          <w:sz w:val="21"/>
          <w:szCs w:val="21"/>
          <w:lang w:eastAsia="zh-CN"/>
        </w:rPr>
        <w:t>Tg(UAS:Cas9-UTRnos1)</w:t>
      </w:r>
      <w:r>
        <w:rPr>
          <w:rFonts w:hint="eastAsia"/>
          <w:sz w:val="21"/>
          <w:szCs w:val="21"/>
          <w:lang w:eastAsia="zh-CN"/>
        </w:rPr>
        <w:t>品系的鉴定方法</w:t>
      </w:r>
      <w:r>
        <w:rPr>
          <w:sz w:val="21"/>
          <w:szCs w:val="21"/>
          <w:lang w:eastAsia="zh-CN"/>
        </w:rPr>
        <w:t>。</w:t>
      </w:r>
      <w:r w:rsidR="009741D5">
        <w:rPr>
          <w:rFonts w:hint="eastAsia"/>
          <w:sz w:val="21"/>
          <w:szCs w:val="21"/>
          <w:lang w:eastAsia="zh-CN"/>
        </w:rPr>
        <w:t>鉴定操作应符合</w:t>
      </w:r>
      <w:r w:rsidR="009741D5">
        <w:rPr>
          <w:sz w:val="21"/>
          <w:szCs w:val="21"/>
          <w:lang w:eastAsia="zh-CN"/>
        </w:rPr>
        <w:t>GB/T 19495.2-2004</w:t>
      </w:r>
      <w:r w:rsidR="009741D5">
        <w:rPr>
          <w:rFonts w:hint="eastAsia"/>
          <w:sz w:val="21"/>
          <w:szCs w:val="21"/>
          <w:lang w:eastAsia="zh-CN"/>
        </w:rPr>
        <w:t>规定。</w:t>
      </w:r>
    </w:p>
    <w:p w14:paraId="6354E397" w14:textId="77777777" w:rsidR="00FE295D" w:rsidRDefault="00FE295D">
      <w:pPr>
        <w:autoSpaceDE w:val="0"/>
        <w:autoSpaceDN w:val="0"/>
        <w:adjustRightInd w:val="0"/>
        <w:spacing w:line="360" w:lineRule="auto"/>
        <w:ind w:firstLineChars="200" w:firstLine="420"/>
        <w:rPr>
          <w:sz w:val="21"/>
          <w:szCs w:val="21"/>
          <w:lang w:eastAsia="zh-CN"/>
        </w:rPr>
      </w:pPr>
      <w:r>
        <w:rPr>
          <w:sz w:val="21"/>
          <w:szCs w:val="21"/>
          <w:lang w:eastAsia="zh-CN"/>
        </w:rPr>
        <w:t>转基因品系</w:t>
      </w:r>
      <w:r>
        <w:rPr>
          <w:i/>
          <w:sz w:val="21"/>
          <w:szCs w:val="21"/>
          <w:lang w:eastAsia="zh-CN"/>
        </w:rPr>
        <w:t>Tg(kop:KalTA4-UTRnos1)</w:t>
      </w:r>
      <w:r>
        <w:rPr>
          <w:sz w:val="21"/>
          <w:szCs w:val="21"/>
          <w:lang w:eastAsia="zh-CN"/>
        </w:rPr>
        <w:t>与</w:t>
      </w:r>
      <w:r>
        <w:rPr>
          <w:i/>
          <w:sz w:val="21"/>
          <w:szCs w:val="21"/>
          <w:lang w:eastAsia="zh-CN"/>
        </w:rPr>
        <w:t>Tg(UAS:Cas9-UTRnos1)</w:t>
      </w:r>
      <w:r w:rsidR="00941102" w:rsidRPr="00BC3615">
        <w:rPr>
          <w:rFonts w:hint="eastAsia"/>
          <w:sz w:val="21"/>
          <w:szCs w:val="21"/>
          <w:lang w:eastAsia="zh-CN"/>
        </w:rPr>
        <w:t>应</w:t>
      </w:r>
      <w:r>
        <w:rPr>
          <w:sz w:val="21"/>
          <w:szCs w:val="21"/>
          <w:lang w:eastAsia="zh-CN"/>
        </w:rPr>
        <w:t>可以向后代稳定遗传，转基因的表达</w:t>
      </w:r>
      <w:r w:rsidR="00941102" w:rsidRPr="00B2452D">
        <w:rPr>
          <w:rFonts w:hint="eastAsia"/>
          <w:sz w:val="21"/>
          <w:szCs w:val="21"/>
          <w:lang w:eastAsia="zh-CN"/>
        </w:rPr>
        <w:t>应</w:t>
      </w:r>
      <w:r>
        <w:rPr>
          <w:sz w:val="21"/>
          <w:szCs w:val="21"/>
          <w:lang w:eastAsia="zh-CN"/>
        </w:rPr>
        <w:t>对胚胎的养殖和存活没有任何影响。</w:t>
      </w:r>
    </w:p>
    <w:p w14:paraId="4AAC0327" w14:textId="77777777" w:rsidR="00FE295D" w:rsidRDefault="00FE295D">
      <w:pPr>
        <w:autoSpaceDE w:val="0"/>
        <w:autoSpaceDN w:val="0"/>
        <w:adjustRightInd w:val="0"/>
        <w:spacing w:line="360" w:lineRule="auto"/>
        <w:ind w:firstLineChars="200" w:firstLine="420"/>
        <w:rPr>
          <w:sz w:val="21"/>
          <w:szCs w:val="21"/>
          <w:lang w:eastAsia="zh-CN"/>
        </w:rPr>
      </w:pPr>
      <w:r>
        <w:rPr>
          <w:rFonts w:hint="eastAsia"/>
          <w:sz w:val="21"/>
          <w:szCs w:val="21"/>
          <w:lang w:eastAsia="zh-CN"/>
        </w:rPr>
        <w:t>斑马</w:t>
      </w:r>
      <w:r>
        <w:rPr>
          <w:sz w:val="21"/>
          <w:szCs w:val="21"/>
          <w:lang w:eastAsia="zh-CN"/>
        </w:rPr>
        <w:t>鱼的培养参照</w:t>
      </w:r>
      <w:r w:rsidR="009741D5">
        <w:rPr>
          <w:sz w:val="21"/>
          <w:szCs w:val="21"/>
          <w:lang w:eastAsia="zh-CN"/>
        </w:rPr>
        <w:t>T/CALAS 126-2024</w:t>
      </w:r>
      <w:r w:rsidR="009741D5">
        <w:rPr>
          <w:rFonts w:hint="eastAsia"/>
          <w:sz w:val="21"/>
          <w:szCs w:val="21"/>
          <w:lang w:eastAsia="zh-CN"/>
        </w:rPr>
        <w:t>和</w:t>
      </w:r>
      <w:r>
        <w:rPr>
          <w:sz w:val="21"/>
          <w:szCs w:val="21"/>
          <w:lang w:eastAsia="zh-CN"/>
        </w:rPr>
        <w:t>GB/T 39649-2020</w:t>
      </w:r>
      <w:r>
        <w:rPr>
          <w:sz w:val="21"/>
          <w:szCs w:val="21"/>
          <w:lang w:eastAsia="zh-CN"/>
        </w:rPr>
        <w:t>执行。</w:t>
      </w:r>
    </w:p>
    <w:p w14:paraId="4401CD34" w14:textId="77777777" w:rsidR="00FE295D" w:rsidRDefault="00FE295D">
      <w:pPr>
        <w:pStyle w:val="Default"/>
        <w:spacing w:line="360" w:lineRule="auto"/>
        <w:contextualSpacing/>
        <w:jc w:val="both"/>
        <w:rPr>
          <w:rFonts w:ascii="Times New Roman" w:hAnsi="Times New Roman" w:cs="Times New Roman"/>
          <w:sz w:val="21"/>
          <w:szCs w:val="21"/>
        </w:rPr>
      </w:pPr>
    </w:p>
    <w:p w14:paraId="142A1C29" w14:textId="77777777" w:rsidR="00FE295D" w:rsidRDefault="00FE295D">
      <w:pPr>
        <w:spacing w:line="360" w:lineRule="auto"/>
        <w:rPr>
          <w:rFonts w:eastAsia="黑体"/>
          <w:color w:val="000000"/>
          <w:sz w:val="21"/>
          <w:lang w:eastAsia="zh-CN"/>
        </w:rPr>
      </w:pPr>
      <w:r>
        <w:rPr>
          <w:rFonts w:eastAsia="黑体"/>
          <w:color w:val="000000"/>
          <w:sz w:val="21"/>
          <w:lang w:eastAsia="zh-CN"/>
        </w:rPr>
        <w:t xml:space="preserve">6 </w:t>
      </w:r>
      <w:bookmarkStart w:id="1" w:name="_Hlk185343104"/>
      <w:r>
        <w:rPr>
          <w:rFonts w:eastAsia="黑体" w:hint="eastAsia"/>
          <w:color w:val="000000"/>
          <w:sz w:val="21"/>
          <w:lang w:eastAsia="zh-CN"/>
        </w:rPr>
        <w:t>技术流程</w:t>
      </w:r>
      <w:bookmarkEnd w:id="1"/>
    </w:p>
    <w:p w14:paraId="2E870353" w14:textId="77777777" w:rsidR="00FE295D" w:rsidRDefault="00FE295D" w:rsidP="007A72C6">
      <w:pPr>
        <w:pStyle w:val="Default"/>
        <w:spacing w:line="360" w:lineRule="auto"/>
        <w:ind w:firstLineChars="200" w:firstLine="420"/>
        <w:contextualSpacing/>
        <w:jc w:val="both"/>
        <w:rPr>
          <w:rFonts w:ascii="Times New Roman" w:hAnsi="Times New Roman" w:cs="Times New Roman" w:hint="eastAsia"/>
          <w:sz w:val="21"/>
          <w:szCs w:val="21"/>
        </w:rPr>
      </w:pPr>
      <w:r>
        <w:rPr>
          <w:rFonts w:ascii="Times New Roman" w:hAnsi="Times New Roman" w:cs="Times New Roman" w:hint="eastAsia"/>
          <w:sz w:val="21"/>
          <w:szCs w:val="21"/>
        </w:rPr>
        <w:t>技术流程宜参照图</w:t>
      </w:r>
      <w:r>
        <w:rPr>
          <w:rFonts w:ascii="Times New Roman" w:hAnsi="Times New Roman" w:cs="Times New Roman" w:hint="eastAsia"/>
          <w:sz w:val="21"/>
          <w:szCs w:val="21"/>
        </w:rPr>
        <w:t>1</w:t>
      </w:r>
      <w:r>
        <w:rPr>
          <w:rFonts w:ascii="Times New Roman" w:hAnsi="Times New Roman" w:cs="Times New Roman" w:hint="eastAsia"/>
          <w:sz w:val="21"/>
          <w:szCs w:val="21"/>
        </w:rPr>
        <w:t>：</w:t>
      </w:r>
    </w:p>
    <w:p w14:paraId="0C9743FF" w14:textId="6884B125" w:rsidR="00FE295D" w:rsidRDefault="00677EFE">
      <w:pPr>
        <w:spacing w:line="360" w:lineRule="auto"/>
        <w:ind w:firstLineChars="200" w:firstLine="422"/>
        <w:jc w:val="center"/>
        <w:rPr>
          <w:b/>
          <w:bCs/>
          <w:color w:val="000000"/>
          <w:sz w:val="21"/>
          <w:lang w:eastAsia="zh-CN"/>
        </w:rPr>
      </w:pPr>
      <w:r>
        <w:rPr>
          <w:b/>
          <w:bCs/>
          <w:noProof/>
          <w:color w:val="000000"/>
          <w:sz w:val="21"/>
          <w:lang w:eastAsia="zh-CN"/>
        </w:rPr>
        <w:lastRenderedPageBreak/>
        <w:drawing>
          <wp:inline distT="0" distB="0" distL="0" distR="0" wp14:anchorId="60AD21DA" wp14:editId="0387EEC2">
            <wp:extent cx="3619500" cy="4419600"/>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19500" cy="4419600"/>
                    </a:xfrm>
                    <a:prstGeom prst="rect">
                      <a:avLst/>
                    </a:prstGeom>
                    <a:noFill/>
                    <a:ln>
                      <a:noFill/>
                    </a:ln>
                  </pic:spPr>
                </pic:pic>
              </a:graphicData>
            </a:graphic>
          </wp:inline>
        </w:drawing>
      </w:r>
    </w:p>
    <w:p w14:paraId="221853FF" w14:textId="77777777" w:rsidR="00FE295D" w:rsidRDefault="00FE295D">
      <w:pPr>
        <w:spacing w:line="360" w:lineRule="auto"/>
        <w:ind w:firstLineChars="200" w:firstLine="420"/>
        <w:jc w:val="center"/>
        <w:rPr>
          <w:sz w:val="21"/>
          <w:szCs w:val="21"/>
          <w:lang w:eastAsia="zh-CN"/>
        </w:rPr>
      </w:pPr>
      <w:r>
        <w:rPr>
          <w:rFonts w:hint="eastAsia"/>
          <w:sz w:val="21"/>
          <w:szCs w:val="21"/>
          <w:lang w:eastAsia="zh-CN"/>
        </w:rPr>
        <w:t>图</w:t>
      </w:r>
      <w:r>
        <w:rPr>
          <w:sz w:val="21"/>
          <w:szCs w:val="21"/>
          <w:lang w:eastAsia="zh-CN"/>
        </w:rPr>
        <w:t xml:space="preserve">1 </w:t>
      </w:r>
      <w:r>
        <w:rPr>
          <w:rFonts w:hint="eastAsia"/>
          <w:sz w:val="21"/>
          <w:szCs w:val="21"/>
          <w:lang w:eastAsia="zh-CN"/>
        </w:rPr>
        <w:t>斑马鱼</w:t>
      </w:r>
      <w:r>
        <w:rPr>
          <w:sz w:val="21"/>
          <w:szCs w:val="21"/>
          <w:lang w:eastAsia="zh-CN"/>
        </w:rPr>
        <w:t>原始生殖细胞靶向</w:t>
      </w:r>
      <w:r w:rsidR="00656D61">
        <w:rPr>
          <w:rFonts w:hint="eastAsia"/>
          <w:sz w:val="21"/>
          <w:szCs w:val="21"/>
          <w:lang w:eastAsia="zh-CN"/>
        </w:rPr>
        <w:t>突变</w:t>
      </w:r>
      <w:r>
        <w:rPr>
          <w:rFonts w:hint="eastAsia"/>
          <w:sz w:val="21"/>
          <w:szCs w:val="21"/>
          <w:lang w:eastAsia="zh-CN"/>
        </w:rPr>
        <w:t>技术流程图</w:t>
      </w:r>
    </w:p>
    <w:p w14:paraId="1A5B269F" w14:textId="77777777" w:rsidR="00FE295D" w:rsidRDefault="00FE295D">
      <w:pPr>
        <w:spacing w:line="360" w:lineRule="auto"/>
        <w:rPr>
          <w:rFonts w:eastAsia="黑体"/>
          <w:color w:val="000000"/>
          <w:sz w:val="21"/>
          <w:lang w:eastAsia="zh-CN"/>
        </w:rPr>
      </w:pPr>
    </w:p>
    <w:p w14:paraId="35E55217" w14:textId="77777777" w:rsidR="00FE295D" w:rsidRDefault="00FE295D">
      <w:pPr>
        <w:spacing w:line="360" w:lineRule="auto"/>
        <w:rPr>
          <w:rFonts w:eastAsia="黑体"/>
          <w:color w:val="000000"/>
          <w:sz w:val="21"/>
          <w:lang w:eastAsia="zh-CN"/>
        </w:rPr>
      </w:pPr>
      <w:r>
        <w:rPr>
          <w:rFonts w:eastAsia="黑体" w:hint="eastAsia"/>
          <w:color w:val="000000"/>
          <w:sz w:val="21"/>
          <w:lang w:eastAsia="zh-CN"/>
        </w:rPr>
        <w:t>7</w:t>
      </w:r>
      <w:r>
        <w:rPr>
          <w:rFonts w:eastAsia="黑体"/>
          <w:color w:val="000000"/>
          <w:sz w:val="21"/>
          <w:lang w:eastAsia="zh-CN"/>
        </w:rPr>
        <w:t xml:space="preserve"> </w:t>
      </w:r>
      <w:r>
        <w:rPr>
          <w:rFonts w:eastAsia="黑体" w:hint="eastAsia"/>
          <w:color w:val="000000"/>
          <w:sz w:val="21"/>
          <w:lang w:eastAsia="zh-CN"/>
        </w:rPr>
        <w:t>技术</w:t>
      </w:r>
      <w:r>
        <w:rPr>
          <w:rFonts w:eastAsia="黑体"/>
          <w:color w:val="000000"/>
          <w:sz w:val="21"/>
          <w:lang w:eastAsia="zh-CN"/>
        </w:rPr>
        <w:t>步骤</w:t>
      </w:r>
    </w:p>
    <w:p w14:paraId="398B1C44" w14:textId="77777777" w:rsidR="00FE295D" w:rsidRDefault="00FE295D">
      <w:pPr>
        <w:spacing w:line="360" w:lineRule="auto"/>
        <w:rPr>
          <w:rFonts w:eastAsia="黑体"/>
          <w:color w:val="000000"/>
          <w:sz w:val="21"/>
          <w:szCs w:val="21"/>
          <w:lang w:eastAsia="zh-CN"/>
        </w:rPr>
      </w:pPr>
      <w:r>
        <w:rPr>
          <w:rFonts w:eastAsia="黑体" w:hint="eastAsia"/>
          <w:color w:val="000000"/>
          <w:sz w:val="21"/>
          <w:szCs w:val="21"/>
          <w:lang w:eastAsia="zh-CN"/>
        </w:rPr>
        <w:t>7</w:t>
      </w:r>
      <w:r>
        <w:rPr>
          <w:rFonts w:eastAsia="黑体"/>
          <w:color w:val="000000"/>
          <w:sz w:val="21"/>
          <w:szCs w:val="21"/>
          <w:lang w:eastAsia="zh-CN"/>
        </w:rPr>
        <w:t>.</w:t>
      </w:r>
      <w:r>
        <w:rPr>
          <w:rFonts w:eastAsia="黑体" w:hint="eastAsia"/>
          <w:color w:val="000000"/>
          <w:sz w:val="21"/>
          <w:szCs w:val="21"/>
          <w:lang w:eastAsia="zh-CN"/>
        </w:rPr>
        <w:t>1</w:t>
      </w:r>
      <w:r>
        <w:rPr>
          <w:rFonts w:eastAsia="黑体"/>
          <w:color w:val="000000"/>
          <w:sz w:val="21"/>
          <w:szCs w:val="21"/>
          <w:lang w:eastAsia="zh-CN"/>
        </w:rPr>
        <w:t xml:space="preserve"> </w:t>
      </w:r>
      <w:r w:rsidR="00C6499C">
        <w:rPr>
          <w:rFonts w:eastAsia="黑体" w:hint="eastAsia"/>
          <w:color w:val="000000"/>
          <w:sz w:val="21"/>
          <w:szCs w:val="21"/>
          <w:lang w:eastAsia="zh-CN"/>
        </w:rPr>
        <w:t>目标</w:t>
      </w:r>
      <w:r>
        <w:rPr>
          <w:rFonts w:eastAsia="黑体"/>
          <w:color w:val="000000"/>
          <w:sz w:val="21"/>
          <w:szCs w:val="21"/>
          <w:lang w:eastAsia="zh-CN"/>
        </w:rPr>
        <w:t>基因</w:t>
      </w:r>
      <w:r>
        <w:rPr>
          <w:rFonts w:eastAsia="黑体"/>
          <w:color w:val="000000"/>
          <w:sz w:val="21"/>
          <w:szCs w:val="21"/>
          <w:lang w:eastAsia="zh-CN"/>
        </w:rPr>
        <w:t>gRNA</w:t>
      </w:r>
      <w:r>
        <w:rPr>
          <w:rFonts w:eastAsia="黑体"/>
          <w:color w:val="000000"/>
          <w:sz w:val="21"/>
          <w:szCs w:val="21"/>
          <w:lang w:eastAsia="zh-CN"/>
        </w:rPr>
        <w:t>制备</w:t>
      </w:r>
    </w:p>
    <w:p w14:paraId="28C8235D" w14:textId="77777777" w:rsidR="00FE295D" w:rsidRDefault="00FE295D">
      <w:pPr>
        <w:widowControl w:val="0"/>
        <w:numPr>
          <w:ilvl w:val="1"/>
          <w:numId w:val="0"/>
        </w:numPr>
        <w:autoSpaceDE w:val="0"/>
        <w:autoSpaceDN w:val="0"/>
        <w:adjustRightInd w:val="0"/>
        <w:spacing w:line="360" w:lineRule="auto"/>
        <w:ind w:left="360" w:hanging="360"/>
        <w:jc w:val="both"/>
        <w:rPr>
          <w:sz w:val="21"/>
          <w:szCs w:val="21"/>
          <w:lang w:eastAsia="zh-CN" w:bidi="ar-SA"/>
        </w:rPr>
      </w:pPr>
      <w:r>
        <w:rPr>
          <w:rFonts w:hint="eastAsia"/>
          <w:sz w:val="21"/>
          <w:szCs w:val="21"/>
          <w:lang w:eastAsia="zh-CN" w:bidi="ar-SA"/>
        </w:rPr>
        <w:t>7</w:t>
      </w:r>
      <w:r>
        <w:rPr>
          <w:sz w:val="21"/>
          <w:szCs w:val="21"/>
          <w:lang w:eastAsia="zh-CN" w:bidi="ar-SA"/>
        </w:rPr>
        <w:t>.</w:t>
      </w:r>
      <w:r>
        <w:rPr>
          <w:rFonts w:hint="eastAsia"/>
          <w:sz w:val="21"/>
          <w:szCs w:val="21"/>
          <w:lang w:eastAsia="zh-CN" w:bidi="ar-SA"/>
        </w:rPr>
        <w:t>1</w:t>
      </w:r>
      <w:r>
        <w:rPr>
          <w:sz w:val="21"/>
          <w:szCs w:val="21"/>
          <w:lang w:eastAsia="zh-CN" w:bidi="ar-SA"/>
        </w:rPr>
        <w:t>.1 gRNA</w:t>
      </w:r>
      <w:r>
        <w:rPr>
          <w:sz w:val="21"/>
          <w:szCs w:val="21"/>
          <w:lang w:eastAsia="zh-CN" w:bidi="ar-SA"/>
        </w:rPr>
        <w:t>靶点设计</w:t>
      </w:r>
    </w:p>
    <w:p w14:paraId="21016547" w14:textId="77777777" w:rsidR="00FE295D" w:rsidRDefault="00FE295D">
      <w:pPr>
        <w:autoSpaceDE w:val="0"/>
        <w:autoSpaceDN w:val="0"/>
        <w:adjustRightInd w:val="0"/>
        <w:spacing w:line="360" w:lineRule="auto"/>
        <w:ind w:firstLineChars="200" w:firstLine="420"/>
        <w:rPr>
          <w:sz w:val="21"/>
          <w:szCs w:val="21"/>
          <w:lang w:eastAsia="zh-CN"/>
        </w:rPr>
      </w:pPr>
      <w:r>
        <w:rPr>
          <w:sz w:val="21"/>
          <w:szCs w:val="21"/>
          <w:lang w:eastAsia="zh-CN"/>
        </w:rPr>
        <w:t>从基因组数据库中下载</w:t>
      </w:r>
      <w:r w:rsidR="00C6499C" w:rsidRPr="00C6499C">
        <w:rPr>
          <w:rFonts w:hint="eastAsia"/>
          <w:sz w:val="21"/>
          <w:szCs w:val="21"/>
          <w:lang w:eastAsia="zh-CN"/>
        </w:rPr>
        <w:t>目标</w:t>
      </w:r>
      <w:r>
        <w:rPr>
          <w:sz w:val="21"/>
          <w:szCs w:val="21"/>
          <w:lang w:eastAsia="zh-CN"/>
        </w:rPr>
        <w:t>基因组序列，分析基因结构域，选择合适的位点设计</w:t>
      </w:r>
      <w:r>
        <w:rPr>
          <w:sz w:val="21"/>
          <w:szCs w:val="21"/>
          <w:lang w:eastAsia="zh-CN"/>
        </w:rPr>
        <w:t>gRNA</w:t>
      </w:r>
      <w:r>
        <w:rPr>
          <w:sz w:val="21"/>
          <w:szCs w:val="21"/>
          <w:lang w:eastAsia="zh-CN"/>
        </w:rPr>
        <w:t>靶点。靶点</w:t>
      </w:r>
      <w:r>
        <w:rPr>
          <w:sz w:val="21"/>
          <w:szCs w:val="21"/>
          <w:lang w:eastAsia="zh-CN"/>
        </w:rPr>
        <w:t>gRNA</w:t>
      </w:r>
      <w:r>
        <w:rPr>
          <w:sz w:val="21"/>
          <w:szCs w:val="21"/>
          <w:lang w:eastAsia="zh-CN"/>
        </w:rPr>
        <w:t>设计的原则</w:t>
      </w:r>
      <w:r w:rsidR="000A4609">
        <w:rPr>
          <w:rFonts w:hint="eastAsia"/>
          <w:sz w:val="21"/>
          <w:szCs w:val="21"/>
          <w:lang w:eastAsia="zh-CN"/>
        </w:rPr>
        <w:t>见</w:t>
      </w:r>
      <w:r w:rsidR="000A4609">
        <w:rPr>
          <w:sz w:val="21"/>
          <w:szCs w:val="21"/>
          <w:lang w:eastAsia="zh-CN"/>
        </w:rPr>
        <w:t>附录</w:t>
      </w:r>
      <w:r w:rsidR="000A4609">
        <w:rPr>
          <w:sz w:val="21"/>
          <w:szCs w:val="21"/>
          <w:lang w:eastAsia="zh-CN"/>
        </w:rPr>
        <w:t>D</w:t>
      </w:r>
      <w:r>
        <w:rPr>
          <w:sz w:val="21"/>
          <w:szCs w:val="21"/>
          <w:lang w:eastAsia="zh-CN"/>
        </w:rPr>
        <w:t>。</w:t>
      </w:r>
    </w:p>
    <w:p w14:paraId="4D971B00" w14:textId="77777777" w:rsidR="00FE295D" w:rsidRDefault="00FE295D">
      <w:pPr>
        <w:autoSpaceDE w:val="0"/>
        <w:autoSpaceDN w:val="0"/>
        <w:adjustRightInd w:val="0"/>
        <w:spacing w:line="360" w:lineRule="auto"/>
        <w:ind w:firstLineChars="200" w:firstLine="420"/>
        <w:rPr>
          <w:sz w:val="21"/>
          <w:szCs w:val="21"/>
          <w:lang w:eastAsia="zh-CN"/>
        </w:rPr>
      </w:pPr>
      <w:r>
        <w:rPr>
          <w:sz w:val="21"/>
          <w:szCs w:val="21"/>
          <w:lang w:eastAsia="zh-CN"/>
        </w:rPr>
        <w:t>测序验证设计出的</w:t>
      </w:r>
      <w:r>
        <w:rPr>
          <w:sz w:val="21"/>
          <w:szCs w:val="21"/>
          <w:lang w:eastAsia="zh-CN"/>
        </w:rPr>
        <w:t>gRNA</w:t>
      </w:r>
      <w:r>
        <w:rPr>
          <w:sz w:val="21"/>
          <w:szCs w:val="21"/>
          <w:lang w:eastAsia="zh-CN"/>
        </w:rPr>
        <w:t>靶点与</w:t>
      </w:r>
      <w:r w:rsidR="007A72C6">
        <w:rPr>
          <w:rFonts w:hint="eastAsia"/>
          <w:sz w:val="21"/>
          <w:szCs w:val="21"/>
          <w:lang w:eastAsia="zh-CN"/>
        </w:rPr>
        <w:t>实</w:t>
      </w:r>
      <w:r>
        <w:rPr>
          <w:sz w:val="21"/>
          <w:szCs w:val="21"/>
          <w:lang w:eastAsia="zh-CN"/>
        </w:rPr>
        <w:t>验鱼基因组中的序列是否一致。验证</w:t>
      </w:r>
      <w:r>
        <w:rPr>
          <w:sz w:val="21"/>
          <w:szCs w:val="21"/>
          <w:lang w:eastAsia="zh-CN"/>
        </w:rPr>
        <w:t>gRNA</w:t>
      </w:r>
      <w:r>
        <w:rPr>
          <w:sz w:val="21"/>
          <w:szCs w:val="21"/>
          <w:lang w:eastAsia="zh-CN"/>
        </w:rPr>
        <w:t>靶点序列的</w:t>
      </w:r>
      <w:r w:rsidR="00992425">
        <w:rPr>
          <w:rFonts w:hint="eastAsia"/>
          <w:sz w:val="21"/>
          <w:szCs w:val="21"/>
          <w:lang w:eastAsia="zh-CN"/>
        </w:rPr>
        <w:t>推荐</w:t>
      </w:r>
      <w:r>
        <w:rPr>
          <w:sz w:val="21"/>
          <w:szCs w:val="21"/>
          <w:lang w:eastAsia="zh-CN"/>
        </w:rPr>
        <w:t>方法</w:t>
      </w:r>
      <w:r w:rsidR="000A4609">
        <w:rPr>
          <w:rFonts w:hint="eastAsia"/>
          <w:sz w:val="21"/>
          <w:szCs w:val="21"/>
          <w:lang w:eastAsia="zh-CN"/>
        </w:rPr>
        <w:t>见</w:t>
      </w:r>
      <w:r w:rsidR="000A4609">
        <w:rPr>
          <w:sz w:val="21"/>
          <w:szCs w:val="21"/>
          <w:lang w:eastAsia="zh-CN"/>
        </w:rPr>
        <w:t>附录</w:t>
      </w:r>
      <w:r w:rsidR="000A4609">
        <w:rPr>
          <w:sz w:val="21"/>
          <w:szCs w:val="21"/>
          <w:lang w:eastAsia="zh-CN"/>
        </w:rPr>
        <w:t>E</w:t>
      </w:r>
      <w:r>
        <w:rPr>
          <w:sz w:val="21"/>
          <w:szCs w:val="21"/>
          <w:lang w:eastAsia="zh-CN"/>
        </w:rPr>
        <w:t>。</w:t>
      </w:r>
    </w:p>
    <w:p w14:paraId="38F3B068" w14:textId="77777777" w:rsidR="00FE295D" w:rsidRDefault="00FE295D">
      <w:pPr>
        <w:widowControl w:val="0"/>
        <w:numPr>
          <w:ilvl w:val="1"/>
          <w:numId w:val="0"/>
        </w:numPr>
        <w:autoSpaceDE w:val="0"/>
        <w:autoSpaceDN w:val="0"/>
        <w:adjustRightInd w:val="0"/>
        <w:spacing w:line="360" w:lineRule="auto"/>
        <w:ind w:left="360" w:hanging="360"/>
        <w:jc w:val="both"/>
        <w:rPr>
          <w:sz w:val="21"/>
          <w:szCs w:val="21"/>
          <w:lang w:eastAsia="zh-CN" w:bidi="ar-SA"/>
        </w:rPr>
      </w:pPr>
      <w:r>
        <w:rPr>
          <w:rFonts w:hint="eastAsia"/>
          <w:sz w:val="21"/>
          <w:szCs w:val="21"/>
          <w:lang w:eastAsia="zh-CN" w:bidi="ar-SA"/>
        </w:rPr>
        <w:t>7</w:t>
      </w:r>
      <w:r>
        <w:rPr>
          <w:sz w:val="21"/>
          <w:szCs w:val="21"/>
          <w:lang w:eastAsia="zh-CN" w:bidi="ar-SA"/>
        </w:rPr>
        <w:t>.</w:t>
      </w:r>
      <w:r>
        <w:rPr>
          <w:rFonts w:hint="eastAsia"/>
          <w:sz w:val="21"/>
          <w:szCs w:val="21"/>
          <w:lang w:eastAsia="zh-CN" w:bidi="ar-SA"/>
        </w:rPr>
        <w:t>1</w:t>
      </w:r>
      <w:r>
        <w:rPr>
          <w:sz w:val="21"/>
          <w:szCs w:val="21"/>
          <w:lang w:eastAsia="zh-CN" w:bidi="ar-SA"/>
        </w:rPr>
        <w:t>.</w:t>
      </w:r>
      <w:r>
        <w:rPr>
          <w:rFonts w:hint="eastAsia"/>
          <w:sz w:val="21"/>
          <w:szCs w:val="21"/>
          <w:lang w:eastAsia="zh-CN" w:bidi="ar-SA"/>
        </w:rPr>
        <w:t>2</w:t>
      </w:r>
      <w:r>
        <w:rPr>
          <w:sz w:val="21"/>
          <w:szCs w:val="21"/>
          <w:lang w:eastAsia="zh-CN" w:bidi="ar-SA"/>
        </w:rPr>
        <w:t xml:space="preserve"> gRNA</w:t>
      </w:r>
      <w:r>
        <w:rPr>
          <w:sz w:val="21"/>
          <w:szCs w:val="21"/>
          <w:lang w:eastAsia="zh-CN" w:bidi="ar-SA"/>
        </w:rPr>
        <w:t>合成</w:t>
      </w:r>
    </w:p>
    <w:p w14:paraId="77C364B6" w14:textId="77777777" w:rsidR="00FE295D" w:rsidRPr="009741D5" w:rsidRDefault="00992425" w:rsidP="009741D5">
      <w:pPr>
        <w:spacing w:line="360" w:lineRule="auto"/>
        <w:ind w:firstLineChars="200" w:firstLine="420"/>
        <w:rPr>
          <w:rFonts w:hint="eastAsia"/>
          <w:sz w:val="21"/>
          <w:szCs w:val="21"/>
          <w:lang w:eastAsia="zh-CN"/>
        </w:rPr>
      </w:pPr>
      <w:r>
        <w:rPr>
          <w:rFonts w:hint="eastAsia"/>
          <w:sz w:val="21"/>
          <w:szCs w:val="21"/>
          <w:lang w:eastAsia="zh-CN"/>
        </w:rPr>
        <w:t>合成</w:t>
      </w:r>
      <w:r w:rsidR="00FE295D">
        <w:rPr>
          <w:sz w:val="21"/>
          <w:szCs w:val="21"/>
          <w:lang w:eastAsia="zh-CN"/>
        </w:rPr>
        <w:t>的</w:t>
      </w:r>
      <w:r w:rsidR="00FE295D">
        <w:rPr>
          <w:sz w:val="21"/>
          <w:szCs w:val="21"/>
          <w:lang w:eastAsia="zh-CN"/>
        </w:rPr>
        <w:t>gRNA</w:t>
      </w:r>
      <w:r w:rsidR="00FE295D">
        <w:rPr>
          <w:sz w:val="21"/>
          <w:szCs w:val="21"/>
          <w:lang w:eastAsia="zh-CN"/>
        </w:rPr>
        <w:t>浓度不</w:t>
      </w:r>
      <w:r w:rsidR="00941102">
        <w:rPr>
          <w:rFonts w:hint="eastAsia"/>
          <w:sz w:val="21"/>
          <w:szCs w:val="21"/>
          <w:lang w:eastAsia="zh-CN"/>
        </w:rPr>
        <w:t>宜</w:t>
      </w:r>
      <w:r w:rsidR="00FE295D">
        <w:rPr>
          <w:sz w:val="21"/>
          <w:szCs w:val="21"/>
          <w:lang w:eastAsia="zh-CN"/>
        </w:rPr>
        <w:t>低于</w:t>
      </w:r>
      <w:r w:rsidR="00FE295D">
        <w:rPr>
          <w:sz w:val="21"/>
          <w:szCs w:val="21"/>
          <w:lang w:eastAsia="zh-CN"/>
        </w:rPr>
        <w:t>100 ng/</w:t>
      </w:r>
      <w:r w:rsidR="00FE295D">
        <w:rPr>
          <w:sz w:val="21"/>
          <w:szCs w:val="21"/>
        </w:rPr>
        <w:t>μ</w:t>
      </w:r>
      <w:r w:rsidR="00FE295D">
        <w:rPr>
          <w:sz w:val="21"/>
          <w:szCs w:val="21"/>
          <w:lang w:eastAsia="zh-CN"/>
        </w:rPr>
        <w:t>L</w:t>
      </w:r>
      <w:r w:rsidR="00FE295D">
        <w:rPr>
          <w:sz w:val="21"/>
          <w:szCs w:val="21"/>
          <w:lang w:eastAsia="zh-CN"/>
        </w:rPr>
        <w:t>，且电泳检测无降解。</w:t>
      </w:r>
      <w:r w:rsidR="00F70E6B">
        <w:rPr>
          <w:sz w:val="21"/>
          <w:szCs w:val="21"/>
          <w:lang w:eastAsia="zh-CN"/>
        </w:rPr>
        <w:t>合成</w:t>
      </w:r>
      <w:r w:rsidR="00C6499C" w:rsidRPr="00C6499C">
        <w:rPr>
          <w:rFonts w:hint="eastAsia"/>
          <w:sz w:val="21"/>
          <w:szCs w:val="21"/>
          <w:lang w:eastAsia="zh-CN"/>
        </w:rPr>
        <w:t>目标</w:t>
      </w:r>
      <w:r w:rsidR="00F70E6B">
        <w:rPr>
          <w:sz w:val="21"/>
          <w:szCs w:val="21"/>
          <w:lang w:eastAsia="zh-CN"/>
        </w:rPr>
        <w:t>基因</w:t>
      </w:r>
      <w:r w:rsidR="00F70E6B">
        <w:rPr>
          <w:sz w:val="21"/>
          <w:szCs w:val="21"/>
          <w:lang w:eastAsia="zh-CN"/>
        </w:rPr>
        <w:t>gRNA</w:t>
      </w:r>
      <w:r w:rsidR="00F70E6B">
        <w:rPr>
          <w:sz w:val="21"/>
          <w:szCs w:val="21"/>
          <w:lang w:eastAsia="zh-CN"/>
        </w:rPr>
        <w:t>的</w:t>
      </w:r>
      <w:r w:rsidR="00F70E6B">
        <w:rPr>
          <w:rFonts w:hint="eastAsia"/>
          <w:sz w:val="21"/>
          <w:szCs w:val="21"/>
          <w:lang w:eastAsia="zh-CN"/>
        </w:rPr>
        <w:t>推荐</w:t>
      </w:r>
      <w:r w:rsidR="00F70E6B">
        <w:rPr>
          <w:sz w:val="21"/>
          <w:szCs w:val="21"/>
          <w:lang w:eastAsia="zh-CN"/>
        </w:rPr>
        <w:t>方法</w:t>
      </w:r>
      <w:r w:rsidR="00F70E6B">
        <w:rPr>
          <w:rFonts w:hint="eastAsia"/>
          <w:sz w:val="21"/>
          <w:szCs w:val="21"/>
          <w:lang w:eastAsia="zh-CN"/>
        </w:rPr>
        <w:t>见</w:t>
      </w:r>
      <w:r w:rsidR="00F70E6B">
        <w:rPr>
          <w:sz w:val="21"/>
          <w:szCs w:val="21"/>
          <w:lang w:eastAsia="zh-CN"/>
        </w:rPr>
        <w:t>附录</w:t>
      </w:r>
      <w:r w:rsidR="00F70E6B">
        <w:rPr>
          <w:sz w:val="21"/>
          <w:szCs w:val="21"/>
          <w:lang w:eastAsia="zh-CN"/>
        </w:rPr>
        <w:t>F</w:t>
      </w:r>
      <w:r w:rsidR="00F70E6B">
        <w:rPr>
          <w:sz w:val="21"/>
          <w:szCs w:val="21"/>
          <w:lang w:eastAsia="zh-CN"/>
        </w:rPr>
        <w:t>。</w:t>
      </w:r>
    </w:p>
    <w:p w14:paraId="1DFB9FA4" w14:textId="77777777" w:rsidR="00FE295D" w:rsidRDefault="00FE295D">
      <w:pPr>
        <w:widowControl w:val="0"/>
        <w:numPr>
          <w:ilvl w:val="1"/>
          <w:numId w:val="0"/>
        </w:numPr>
        <w:autoSpaceDE w:val="0"/>
        <w:autoSpaceDN w:val="0"/>
        <w:adjustRightInd w:val="0"/>
        <w:spacing w:line="360" w:lineRule="auto"/>
        <w:ind w:left="360" w:hanging="360"/>
        <w:jc w:val="both"/>
        <w:rPr>
          <w:sz w:val="21"/>
          <w:szCs w:val="21"/>
          <w:lang w:eastAsia="zh-CN" w:bidi="ar-SA"/>
        </w:rPr>
      </w:pPr>
      <w:r>
        <w:rPr>
          <w:rFonts w:hint="eastAsia"/>
          <w:sz w:val="21"/>
          <w:szCs w:val="21"/>
          <w:lang w:eastAsia="zh-CN" w:bidi="ar-SA"/>
        </w:rPr>
        <w:t>7</w:t>
      </w:r>
      <w:r>
        <w:rPr>
          <w:sz w:val="21"/>
          <w:szCs w:val="21"/>
          <w:lang w:eastAsia="zh-CN" w:bidi="ar-SA"/>
        </w:rPr>
        <w:t>.</w:t>
      </w:r>
      <w:r>
        <w:rPr>
          <w:rFonts w:hint="eastAsia"/>
          <w:sz w:val="21"/>
          <w:szCs w:val="21"/>
          <w:lang w:eastAsia="zh-CN" w:bidi="ar-SA"/>
        </w:rPr>
        <w:t>1</w:t>
      </w:r>
      <w:r>
        <w:rPr>
          <w:sz w:val="21"/>
          <w:szCs w:val="21"/>
          <w:lang w:eastAsia="zh-CN" w:bidi="ar-SA"/>
        </w:rPr>
        <w:t xml:space="preserve">.3 </w:t>
      </w:r>
      <w:r>
        <w:rPr>
          <w:rFonts w:hint="eastAsia"/>
          <w:sz w:val="21"/>
          <w:szCs w:val="21"/>
          <w:lang w:eastAsia="zh-CN" w:bidi="ar-SA"/>
        </w:rPr>
        <w:t>Cas9 mRNA</w:t>
      </w:r>
      <w:r>
        <w:rPr>
          <w:rFonts w:hint="eastAsia"/>
          <w:sz w:val="21"/>
          <w:szCs w:val="21"/>
          <w:lang w:eastAsia="zh-CN" w:bidi="ar-SA"/>
        </w:rPr>
        <w:t>合成</w:t>
      </w:r>
    </w:p>
    <w:p w14:paraId="5928246D" w14:textId="77777777" w:rsidR="00FE295D" w:rsidRDefault="00992425" w:rsidP="007A72C6">
      <w:pPr>
        <w:pStyle w:val="Default"/>
        <w:spacing w:line="360" w:lineRule="auto"/>
        <w:ind w:firstLineChars="200" w:firstLine="420"/>
        <w:contextualSpacing/>
        <w:jc w:val="both"/>
        <w:rPr>
          <w:rFonts w:ascii="Times New Roman" w:hAnsi="Times New Roman" w:cs="Times New Roman"/>
          <w:sz w:val="21"/>
          <w:szCs w:val="21"/>
        </w:rPr>
      </w:pPr>
      <w:r>
        <w:rPr>
          <w:rFonts w:hint="eastAsia"/>
          <w:sz w:val="21"/>
          <w:szCs w:val="21"/>
        </w:rPr>
        <w:t>合成</w:t>
      </w:r>
      <w:r>
        <w:rPr>
          <w:sz w:val="21"/>
          <w:szCs w:val="21"/>
        </w:rPr>
        <w:t>的</w:t>
      </w:r>
      <w:r w:rsidR="00FE295D">
        <w:rPr>
          <w:rFonts w:ascii="Times New Roman" w:hAnsi="Times New Roman" w:cs="Times New Roman"/>
          <w:sz w:val="21"/>
          <w:szCs w:val="21"/>
        </w:rPr>
        <w:t>Cas9 mRNA</w:t>
      </w:r>
      <w:r w:rsidR="00FE295D">
        <w:rPr>
          <w:rFonts w:ascii="Times New Roman" w:hAnsi="Times New Roman" w:cs="Times New Roman"/>
          <w:sz w:val="21"/>
          <w:szCs w:val="21"/>
        </w:rPr>
        <w:t>浓度不</w:t>
      </w:r>
      <w:r w:rsidR="00941102">
        <w:rPr>
          <w:rFonts w:ascii="Times New Roman" w:hAnsi="Times New Roman" w:cs="Times New Roman" w:hint="eastAsia"/>
          <w:sz w:val="21"/>
          <w:szCs w:val="21"/>
        </w:rPr>
        <w:t>宜</w:t>
      </w:r>
      <w:r w:rsidR="00FE295D">
        <w:rPr>
          <w:rFonts w:ascii="Times New Roman" w:hAnsi="Times New Roman" w:cs="Times New Roman"/>
          <w:sz w:val="21"/>
          <w:szCs w:val="21"/>
        </w:rPr>
        <w:t>低于</w:t>
      </w:r>
      <w:r w:rsidR="00FE295D">
        <w:rPr>
          <w:rFonts w:ascii="Times New Roman" w:hAnsi="Times New Roman" w:cs="Times New Roman"/>
          <w:sz w:val="21"/>
          <w:szCs w:val="21"/>
        </w:rPr>
        <w:t>1000 ng/μL</w:t>
      </w:r>
      <w:r w:rsidR="00FE295D">
        <w:rPr>
          <w:rFonts w:ascii="Times New Roman" w:hAnsi="Times New Roman" w:cs="Times New Roman"/>
          <w:sz w:val="21"/>
          <w:szCs w:val="21"/>
        </w:rPr>
        <w:t>，且电泳检测无降解。</w:t>
      </w:r>
      <w:r w:rsidR="00F70E6B">
        <w:rPr>
          <w:sz w:val="21"/>
          <w:szCs w:val="21"/>
        </w:rPr>
        <w:t>合成</w:t>
      </w:r>
      <w:r w:rsidR="00F70E6B">
        <w:rPr>
          <w:rFonts w:ascii="Times New Roman" w:hAnsi="Times New Roman" w:cs="Times New Roman"/>
          <w:sz w:val="21"/>
          <w:szCs w:val="21"/>
        </w:rPr>
        <w:t>Cas9 mRNA</w:t>
      </w:r>
      <w:r w:rsidR="00F70E6B">
        <w:rPr>
          <w:sz w:val="21"/>
          <w:szCs w:val="21"/>
        </w:rPr>
        <w:t>的</w:t>
      </w:r>
      <w:r w:rsidR="00F70E6B">
        <w:rPr>
          <w:rFonts w:hint="eastAsia"/>
          <w:sz w:val="21"/>
          <w:szCs w:val="21"/>
        </w:rPr>
        <w:t>推</w:t>
      </w:r>
      <w:r w:rsidR="00F70E6B">
        <w:rPr>
          <w:rFonts w:hint="eastAsia"/>
          <w:sz w:val="21"/>
          <w:szCs w:val="21"/>
        </w:rPr>
        <w:lastRenderedPageBreak/>
        <w:t>荐</w:t>
      </w:r>
      <w:r w:rsidR="00F70E6B">
        <w:rPr>
          <w:sz w:val="21"/>
          <w:szCs w:val="21"/>
        </w:rPr>
        <w:t>方法</w:t>
      </w:r>
      <w:r w:rsidR="00F70E6B">
        <w:rPr>
          <w:rFonts w:hint="eastAsia"/>
          <w:sz w:val="21"/>
          <w:szCs w:val="21"/>
        </w:rPr>
        <w:t>见</w:t>
      </w:r>
      <w:r w:rsidR="00F70E6B">
        <w:rPr>
          <w:sz w:val="21"/>
          <w:szCs w:val="21"/>
        </w:rPr>
        <w:t>附录</w:t>
      </w:r>
      <w:r w:rsidR="00F70E6B">
        <w:rPr>
          <w:rFonts w:hint="eastAsia"/>
          <w:sz w:val="21"/>
          <w:szCs w:val="21"/>
        </w:rPr>
        <w:t>G</w:t>
      </w:r>
      <w:r w:rsidR="00F70E6B">
        <w:rPr>
          <w:sz w:val="21"/>
          <w:szCs w:val="21"/>
        </w:rPr>
        <w:t>。</w:t>
      </w:r>
    </w:p>
    <w:p w14:paraId="740A5F3B" w14:textId="77777777" w:rsidR="00FE295D" w:rsidRDefault="00FE295D">
      <w:pPr>
        <w:widowControl w:val="0"/>
        <w:numPr>
          <w:ilvl w:val="1"/>
          <w:numId w:val="0"/>
        </w:numPr>
        <w:autoSpaceDE w:val="0"/>
        <w:autoSpaceDN w:val="0"/>
        <w:adjustRightInd w:val="0"/>
        <w:spacing w:line="360" w:lineRule="auto"/>
        <w:ind w:left="360" w:hanging="360"/>
        <w:jc w:val="both"/>
        <w:rPr>
          <w:sz w:val="21"/>
          <w:szCs w:val="21"/>
          <w:lang w:eastAsia="zh-CN" w:bidi="ar-SA"/>
        </w:rPr>
      </w:pPr>
      <w:r>
        <w:rPr>
          <w:rFonts w:hint="eastAsia"/>
          <w:sz w:val="21"/>
          <w:szCs w:val="21"/>
          <w:lang w:eastAsia="zh-CN" w:bidi="ar-SA"/>
        </w:rPr>
        <w:t>7</w:t>
      </w:r>
      <w:r>
        <w:rPr>
          <w:sz w:val="21"/>
          <w:szCs w:val="21"/>
          <w:lang w:eastAsia="zh-CN" w:bidi="ar-SA"/>
        </w:rPr>
        <w:t>.</w:t>
      </w:r>
      <w:r>
        <w:rPr>
          <w:rFonts w:hint="eastAsia"/>
          <w:sz w:val="21"/>
          <w:szCs w:val="21"/>
          <w:lang w:eastAsia="zh-CN" w:bidi="ar-SA"/>
        </w:rPr>
        <w:t>1</w:t>
      </w:r>
      <w:r>
        <w:rPr>
          <w:sz w:val="21"/>
          <w:szCs w:val="21"/>
          <w:lang w:eastAsia="zh-CN" w:bidi="ar-SA"/>
        </w:rPr>
        <w:t>.</w:t>
      </w:r>
      <w:r>
        <w:rPr>
          <w:rFonts w:hint="eastAsia"/>
          <w:sz w:val="21"/>
          <w:szCs w:val="21"/>
          <w:lang w:eastAsia="zh-CN" w:bidi="ar-SA"/>
        </w:rPr>
        <w:t>4</w:t>
      </w:r>
      <w:r>
        <w:rPr>
          <w:sz w:val="21"/>
          <w:szCs w:val="21"/>
          <w:lang w:eastAsia="zh-CN" w:bidi="ar-SA"/>
        </w:rPr>
        <w:t xml:space="preserve"> gRNA</w:t>
      </w:r>
      <w:r>
        <w:rPr>
          <w:sz w:val="21"/>
          <w:szCs w:val="21"/>
          <w:lang w:eastAsia="zh-CN" w:bidi="ar-SA"/>
        </w:rPr>
        <w:t>突变效率检测</w:t>
      </w:r>
    </w:p>
    <w:p w14:paraId="4CF46161" w14:textId="77777777" w:rsidR="00FE295D" w:rsidRDefault="00FE295D" w:rsidP="00992425">
      <w:pPr>
        <w:pStyle w:val="Default"/>
        <w:spacing w:line="360" w:lineRule="auto"/>
        <w:ind w:firstLineChars="200" w:firstLine="420"/>
        <w:contextualSpacing/>
        <w:jc w:val="both"/>
        <w:rPr>
          <w:rFonts w:ascii="Times New Roman" w:hAnsi="Times New Roman" w:cs="Times New Roman"/>
          <w:sz w:val="21"/>
          <w:szCs w:val="21"/>
        </w:rPr>
      </w:pPr>
      <w:r>
        <w:rPr>
          <w:rFonts w:ascii="Times New Roman" w:hAnsi="Times New Roman" w:cs="Times New Roman"/>
          <w:sz w:val="21"/>
          <w:szCs w:val="21"/>
        </w:rPr>
        <w:t>利用显微注射技术将</w:t>
      </w:r>
      <w:r>
        <w:rPr>
          <w:rFonts w:ascii="Times New Roman" w:hAnsi="Times New Roman" w:cs="Times New Roman"/>
          <w:sz w:val="21"/>
          <w:szCs w:val="21"/>
        </w:rPr>
        <w:t>gRNA</w:t>
      </w:r>
      <w:r>
        <w:rPr>
          <w:rFonts w:ascii="Times New Roman" w:hAnsi="Times New Roman" w:cs="Times New Roman"/>
          <w:sz w:val="21"/>
          <w:szCs w:val="21"/>
        </w:rPr>
        <w:t>和</w:t>
      </w:r>
      <w:r>
        <w:rPr>
          <w:rFonts w:ascii="Times New Roman" w:hAnsi="Times New Roman" w:cs="Times New Roman"/>
          <w:sz w:val="21"/>
          <w:szCs w:val="21"/>
        </w:rPr>
        <w:t>Cas9 mRNA</w:t>
      </w:r>
      <w:r>
        <w:rPr>
          <w:rFonts w:ascii="Times New Roman" w:hAnsi="Times New Roman" w:cs="Times New Roman"/>
          <w:sz w:val="21"/>
          <w:szCs w:val="21"/>
        </w:rPr>
        <w:t>混合液</w:t>
      </w:r>
      <w:r>
        <w:rPr>
          <w:rFonts w:ascii="Times New Roman" w:hAnsi="Times New Roman" w:cs="Times New Roman" w:hint="eastAsia"/>
          <w:sz w:val="21"/>
          <w:szCs w:val="21"/>
        </w:rPr>
        <w:t>注射</w:t>
      </w:r>
      <w:r>
        <w:rPr>
          <w:rFonts w:ascii="Times New Roman" w:hAnsi="Times New Roman" w:cs="Times New Roman"/>
          <w:sz w:val="21"/>
          <w:szCs w:val="21"/>
        </w:rPr>
        <w:t>到斑马鱼</w:t>
      </w:r>
      <w:r>
        <w:rPr>
          <w:rFonts w:ascii="Times New Roman" w:hAnsi="Times New Roman" w:cs="Times New Roman" w:hint="eastAsia"/>
          <w:sz w:val="21"/>
          <w:szCs w:val="21"/>
        </w:rPr>
        <w:t>受精卵</w:t>
      </w:r>
      <w:r>
        <w:rPr>
          <w:rFonts w:ascii="Times New Roman" w:hAnsi="Times New Roman" w:cs="Times New Roman"/>
          <w:sz w:val="21"/>
          <w:szCs w:val="21"/>
        </w:rPr>
        <w:t>中。注射时期应控制在胚胎</w:t>
      </w:r>
      <w:r>
        <w:rPr>
          <w:rFonts w:ascii="Times New Roman" w:hAnsi="Times New Roman" w:cs="Times New Roman"/>
          <w:sz w:val="21"/>
          <w:szCs w:val="21"/>
        </w:rPr>
        <w:t>1</w:t>
      </w:r>
      <w:r>
        <w:rPr>
          <w:rFonts w:ascii="Times New Roman" w:hAnsi="Times New Roman" w:cs="Times New Roman" w:hint="eastAsia"/>
          <w:sz w:val="21"/>
          <w:szCs w:val="21"/>
        </w:rPr>
        <w:t>~</w:t>
      </w:r>
      <w:r>
        <w:rPr>
          <w:rFonts w:ascii="Times New Roman" w:hAnsi="Times New Roman" w:cs="Times New Roman"/>
          <w:sz w:val="21"/>
          <w:szCs w:val="21"/>
        </w:rPr>
        <w:t>2</w:t>
      </w:r>
      <w:r>
        <w:rPr>
          <w:rFonts w:ascii="Times New Roman" w:hAnsi="Times New Roman" w:cs="Times New Roman"/>
          <w:sz w:val="21"/>
          <w:szCs w:val="21"/>
        </w:rPr>
        <w:t>细胞期。</w:t>
      </w:r>
      <w:r>
        <w:rPr>
          <w:rFonts w:ascii="Times New Roman" w:hAnsi="Times New Roman" w:cs="Times New Roman" w:hint="eastAsia"/>
          <w:sz w:val="21"/>
          <w:szCs w:val="21"/>
        </w:rPr>
        <w:t>混</w:t>
      </w:r>
      <w:r>
        <w:rPr>
          <w:rFonts w:ascii="Times New Roman" w:hAnsi="Times New Roman" w:cs="Times New Roman"/>
          <w:sz w:val="21"/>
          <w:szCs w:val="21"/>
        </w:rPr>
        <w:t>合液</w:t>
      </w:r>
      <w:r>
        <w:rPr>
          <w:rFonts w:ascii="Times New Roman" w:hAnsi="Times New Roman" w:cs="Times New Roman" w:hint="eastAsia"/>
          <w:sz w:val="21"/>
          <w:szCs w:val="21"/>
        </w:rPr>
        <w:t>中</w:t>
      </w:r>
      <w:r>
        <w:rPr>
          <w:rFonts w:ascii="Times New Roman" w:hAnsi="Times New Roman" w:cs="Times New Roman"/>
          <w:sz w:val="21"/>
          <w:szCs w:val="21"/>
        </w:rPr>
        <w:t>Cas9 mRNA</w:t>
      </w:r>
      <w:r>
        <w:rPr>
          <w:rFonts w:ascii="Times New Roman" w:hAnsi="Times New Roman" w:cs="Times New Roman"/>
          <w:sz w:val="21"/>
          <w:szCs w:val="21"/>
        </w:rPr>
        <w:t>的终浓度</w:t>
      </w:r>
      <w:r>
        <w:rPr>
          <w:rFonts w:ascii="Times New Roman" w:hAnsi="Times New Roman" w:cs="Times New Roman" w:hint="eastAsia"/>
          <w:sz w:val="21"/>
          <w:szCs w:val="21"/>
        </w:rPr>
        <w:t>宜为</w:t>
      </w:r>
      <w:r>
        <w:rPr>
          <w:rFonts w:ascii="Times New Roman" w:hAnsi="Times New Roman" w:cs="Times New Roman"/>
          <w:sz w:val="21"/>
          <w:szCs w:val="21"/>
        </w:rPr>
        <w:t xml:space="preserve">200 </w:t>
      </w:r>
      <w:r>
        <w:rPr>
          <w:rFonts w:ascii="Times New Roman" w:hAnsi="Times New Roman" w:cs="Times New Roman" w:hint="eastAsia"/>
          <w:sz w:val="21"/>
          <w:szCs w:val="21"/>
        </w:rPr>
        <w:t>~</w:t>
      </w:r>
      <w:r>
        <w:rPr>
          <w:rFonts w:ascii="Times New Roman" w:hAnsi="Times New Roman" w:cs="Times New Roman"/>
          <w:sz w:val="21"/>
          <w:szCs w:val="21"/>
        </w:rPr>
        <w:t>500 ng/μL</w:t>
      </w:r>
      <w:r>
        <w:rPr>
          <w:rFonts w:ascii="Times New Roman" w:hAnsi="Times New Roman" w:cs="Times New Roman"/>
          <w:sz w:val="21"/>
          <w:szCs w:val="21"/>
        </w:rPr>
        <w:t>，</w:t>
      </w:r>
      <w:r>
        <w:rPr>
          <w:rFonts w:ascii="Times New Roman" w:hAnsi="Times New Roman" w:cs="Times New Roman"/>
          <w:sz w:val="21"/>
          <w:szCs w:val="21"/>
        </w:rPr>
        <w:t>gRNA</w:t>
      </w:r>
      <w:r>
        <w:rPr>
          <w:rFonts w:ascii="Times New Roman" w:hAnsi="Times New Roman" w:cs="Times New Roman"/>
          <w:sz w:val="21"/>
          <w:szCs w:val="21"/>
        </w:rPr>
        <w:t>终浓度</w:t>
      </w:r>
      <w:r>
        <w:rPr>
          <w:rFonts w:ascii="Times New Roman" w:hAnsi="Times New Roman" w:cs="Times New Roman" w:hint="eastAsia"/>
          <w:sz w:val="21"/>
          <w:szCs w:val="21"/>
        </w:rPr>
        <w:t>宜</w:t>
      </w:r>
      <w:r>
        <w:rPr>
          <w:rFonts w:ascii="Times New Roman" w:hAnsi="Times New Roman" w:cs="Times New Roman"/>
          <w:sz w:val="21"/>
          <w:szCs w:val="21"/>
        </w:rPr>
        <w:t>为</w:t>
      </w:r>
      <w:r>
        <w:rPr>
          <w:rFonts w:ascii="Times New Roman" w:hAnsi="Times New Roman" w:cs="Times New Roman"/>
          <w:sz w:val="21"/>
          <w:szCs w:val="21"/>
        </w:rPr>
        <w:t>20</w:t>
      </w:r>
      <w:r>
        <w:rPr>
          <w:rFonts w:ascii="Times New Roman" w:hAnsi="Times New Roman" w:cs="Times New Roman" w:hint="eastAsia"/>
          <w:sz w:val="21"/>
          <w:szCs w:val="21"/>
        </w:rPr>
        <w:t>~</w:t>
      </w:r>
      <w:r>
        <w:rPr>
          <w:rFonts w:ascii="Times New Roman" w:hAnsi="Times New Roman" w:cs="Times New Roman"/>
          <w:sz w:val="21"/>
          <w:szCs w:val="21"/>
        </w:rPr>
        <w:t>100 ng/μL</w:t>
      </w:r>
      <w:r>
        <w:rPr>
          <w:rFonts w:ascii="Times New Roman" w:hAnsi="Times New Roman" w:cs="Times New Roman"/>
          <w:sz w:val="21"/>
          <w:szCs w:val="21"/>
        </w:rPr>
        <w:t>。</w:t>
      </w:r>
    </w:p>
    <w:p w14:paraId="5648A552" w14:textId="77777777" w:rsidR="00FE295D" w:rsidRDefault="00FE295D" w:rsidP="007A72C6">
      <w:pPr>
        <w:pStyle w:val="Default"/>
        <w:spacing w:line="360" w:lineRule="auto"/>
        <w:ind w:firstLineChars="200" w:firstLine="420"/>
        <w:contextualSpacing/>
        <w:jc w:val="both"/>
        <w:rPr>
          <w:rFonts w:ascii="Times New Roman" w:hAnsi="Times New Roman" w:cs="Times New Roman"/>
          <w:sz w:val="21"/>
          <w:szCs w:val="21"/>
        </w:rPr>
      </w:pPr>
      <w:r>
        <w:rPr>
          <w:rFonts w:ascii="Times New Roman" w:hAnsi="Times New Roman" w:cs="Times New Roman"/>
          <w:sz w:val="21"/>
          <w:szCs w:val="21"/>
        </w:rPr>
        <w:t>注射后的胚胎发育至</w:t>
      </w:r>
      <w:r>
        <w:rPr>
          <w:rFonts w:ascii="Times New Roman" w:hAnsi="Times New Roman" w:cs="Times New Roman"/>
          <w:sz w:val="21"/>
          <w:szCs w:val="21"/>
        </w:rPr>
        <w:t>1</w:t>
      </w:r>
      <w:r>
        <w:rPr>
          <w:rFonts w:ascii="Times New Roman" w:hAnsi="Times New Roman" w:cs="Times New Roman"/>
          <w:sz w:val="21"/>
          <w:szCs w:val="21"/>
        </w:rPr>
        <w:t>天后，观察胚胎的死亡率和表型。分别收集</w:t>
      </w:r>
      <w:r>
        <w:rPr>
          <w:rFonts w:ascii="Times New Roman" w:hAnsi="Times New Roman" w:cs="Times New Roman"/>
          <w:sz w:val="21"/>
          <w:szCs w:val="21"/>
        </w:rPr>
        <w:t>15</w:t>
      </w:r>
      <w:r>
        <w:rPr>
          <w:rFonts w:ascii="Times New Roman" w:hAnsi="Times New Roman" w:cs="Times New Roman" w:hint="eastAsia"/>
          <w:sz w:val="21"/>
          <w:szCs w:val="21"/>
        </w:rPr>
        <w:t>~</w:t>
      </w:r>
      <w:r>
        <w:rPr>
          <w:rFonts w:ascii="Times New Roman" w:hAnsi="Times New Roman" w:cs="Times New Roman"/>
          <w:sz w:val="21"/>
          <w:szCs w:val="21"/>
        </w:rPr>
        <w:t>30</w:t>
      </w:r>
      <w:r>
        <w:rPr>
          <w:rFonts w:ascii="Times New Roman" w:hAnsi="Times New Roman" w:cs="Times New Roman"/>
          <w:sz w:val="21"/>
          <w:szCs w:val="21"/>
        </w:rPr>
        <w:t>枚发育正常的胚胎和携带表型（如果有）的胚胎，提取基因组</w:t>
      </w:r>
      <w:r>
        <w:rPr>
          <w:rFonts w:ascii="Times New Roman" w:hAnsi="Times New Roman" w:cs="Times New Roman"/>
          <w:sz w:val="21"/>
          <w:szCs w:val="21"/>
        </w:rPr>
        <w:t>DNA</w:t>
      </w:r>
      <w:r>
        <w:rPr>
          <w:rFonts w:ascii="Times New Roman" w:hAnsi="Times New Roman" w:cs="Times New Roman" w:hint="eastAsia"/>
          <w:sz w:val="21"/>
          <w:szCs w:val="21"/>
        </w:rPr>
        <w:t>，</w:t>
      </w:r>
      <w:r w:rsidR="009D530A">
        <w:rPr>
          <w:rFonts w:ascii="Times New Roman" w:hAnsi="Times New Roman" w:cs="Times New Roman" w:hint="eastAsia"/>
          <w:sz w:val="21"/>
          <w:szCs w:val="21"/>
        </w:rPr>
        <w:t>PCR</w:t>
      </w:r>
      <w:r w:rsidR="009D530A">
        <w:rPr>
          <w:rFonts w:ascii="Times New Roman" w:hAnsi="Times New Roman" w:cs="Times New Roman" w:hint="eastAsia"/>
          <w:sz w:val="21"/>
          <w:szCs w:val="21"/>
        </w:rPr>
        <w:t>扩增</w:t>
      </w:r>
      <w:r>
        <w:rPr>
          <w:rFonts w:ascii="Times New Roman" w:hAnsi="Times New Roman" w:cs="Times New Roman" w:hint="eastAsia"/>
          <w:sz w:val="21"/>
          <w:szCs w:val="21"/>
        </w:rPr>
        <w:t>gRNA</w:t>
      </w:r>
      <w:r>
        <w:rPr>
          <w:rFonts w:ascii="Times New Roman" w:hAnsi="Times New Roman" w:cs="Times New Roman" w:hint="eastAsia"/>
          <w:sz w:val="21"/>
          <w:szCs w:val="21"/>
        </w:rPr>
        <w:t>位点区域</w:t>
      </w:r>
      <w:r w:rsidR="009D530A">
        <w:rPr>
          <w:rFonts w:ascii="Times New Roman" w:hAnsi="Times New Roman" w:cs="Times New Roman" w:hint="eastAsia"/>
          <w:sz w:val="21"/>
          <w:szCs w:val="21"/>
        </w:rPr>
        <w:t>并</w:t>
      </w:r>
      <w:r>
        <w:rPr>
          <w:rFonts w:ascii="Times New Roman" w:hAnsi="Times New Roman" w:cs="Times New Roman" w:hint="eastAsia"/>
          <w:sz w:val="21"/>
          <w:szCs w:val="21"/>
        </w:rPr>
        <w:t>进行酶切或者测序分析</w:t>
      </w:r>
      <w:r w:rsidR="00992425">
        <w:rPr>
          <w:rFonts w:ascii="Times New Roman" w:hAnsi="Times New Roman" w:cs="Times New Roman" w:hint="eastAsia"/>
          <w:sz w:val="21"/>
          <w:szCs w:val="21"/>
        </w:rPr>
        <w:t>，</w:t>
      </w:r>
      <w:r>
        <w:rPr>
          <w:rFonts w:ascii="Times New Roman" w:hAnsi="Times New Roman" w:cs="Times New Roman"/>
          <w:sz w:val="21"/>
          <w:szCs w:val="21"/>
        </w:rPr>
        <w:t>评估</w:t>
      </w:r>
      <w:r w:rsidR="00C6499C" w:rsidRPr="00C6499C">
        <w:rPr>
          <w:rFonts w:ascii="Times New Roman" w:hAnsi="Times New Roman" w:cs="Times New Roman" w:hint="eastAsia"/>
          <w:sz w:val="21"/>
          <w:szCs w:val="21"/>
        </w:rPr>
        <w:t>目标</w:t>
      </w:r>
      <w:r>
        <w:rPr>
          <w:rFonts w:ascii="Times New Roman" w:hAnsi="Times New Roman" w:cs="Times New Roman" w:hint="eastAsia"/>
          <w:sz w:val="21"/>
          <w:szCs w:val="21"/>
        </w:rPr>
        <w:t>基因的</w:t>
      </w:r>
      <w:r>
        <w:rPr>
          <w:rFonts w:ascii="Times New Roman" w:hAnsi="Times New Roman" w:cs="Times New Roman"/>
          <w:sz w:val="21"/>
          <w:szCs w:val="21"/>
        </w:rPr>
        <w:t>突变效率，获得</w:t>
      </w:r>
      <w:r w:rsidR="00992425">
        <w:rPr>
          <w:rFonts w:ascii="Times New Roman" w:hAnsi="Times New Roman" w:cs="Times New Roman"/>
          <w:sz w:val="21"/>
          <w:szCs w:val="21"/>
        </w:rPr>
        <w:t>能够</w:t>
      </w:r>
      <w:r w:rsidR="00992425">
        <w:rPr>
          <w:rFonts w:ascii="Times New Roman" w:hAnsi="Times New Roman" w:cs="Times New Roman" w:hint="eastAsia"/>
          <w:sz w:val="21"/>
          <w:szCs w:val="21"/>
        </w:rPr>
        <w:t>在目标基因上</w:t>
      </w:r>
      <w:r>
        <w:rPr>
          <w:rFonts w:ascii="Times New Roman" w:hAnsi="Times New Roman" w:cs="Times New Roman"/>
          <w:sz w:val="21"/>
          <w:szCs w:val="21"/>
        </w:rPr>
        <w:t>产生突变的</w:t>
      </w:r>
      <w:r>
        <w:rPr>
          <w:rFonts w:ascii="Times New Roman" w:hAnsi="Times New Roman" w:cs="Times New Roman"/>
          <w:sz w:val="21"/>
          <w:szCs w:val="21"/>
        </w:rPr>
        <w:t>gRNA</w:t>
      </w:r>
      <w:r>
        <w:rPr>
          <w:rFonts w:ascii="Times New Roman" w:hAnsi="Times New Roman" w:cs="Times New Roman"/>
          <w:sz w:val="21"/>
          <w:szCs w:val="21"/>
        </w:rPr>
        <w:t>，并选择突变效率最高的</w:t>
      </w:r>
      <w:r>
        <w:rPr>
          <w:rFonts w:ascii="Times New Roman" w:hAnsi="Times New Roman" w:cs="Times New Roman"/>
          <w:sz w:val="21"/>
          <w:szCs w:val="21"/>
        </w:rPr>
        <w:t>gRNA</w:t>
      </w:r>
      <w:r>
        <w:rPr>
          <w:rFonts w:ascii="Times New Roman" w:hAnsi="Times New Roman" w:cs="Times New Roman"/>
          <w:sz w:val="21"/>
          <w:szCs w:val="21"/>
        </w:rPr>
        <w:t>靶点用于后续的斑马鱼</w:t>
      </w:r>
      <w:r w:rsidR="00992425">
        <w:rPr>
          <w:rFonts w:ascii="Times New Roman" w:hAnsi="Times New Roman" w:cs="Times New Roman" w:hint="eastAsia"/>
          <w:sz w:val="21"/>
          <w:szCs w:val="21"/>
        </w:rPr>
        <w:t>突变</w:t>
      </w:r>
      <w:r>
        <w:rPr>
          <w:rFonts w:ascii="Times New Roman" w:hAnsi="Times New Roman" w:cs="Times New Roman"/>
          <w:sz w:val="21"/>
          <w:szCs w:val="21"/>
        </w:rPr>
        <w:t>品系构建。</w:t>
      </w:r>
    </w:p>
    <w:p w14:paraId="3BFB27E3" w14:textId="77777777" w:rsidR="00FE295D" w:rsidRDefault="00FE295D">
      <w:pPr>
        <w:spacing w:line="360" w:lineRule="auto"/>
        <w:rPr>
          <w:rFonts w:eastAsia="黑体"/>
          <w:color w:val="000000"/>
          <w:sz w:val="21"/>
          <w:szCs w:val="21"/>
          <w:lang w:eastAsia="zh-CN"/>
        </w:rPr>
      </w:pPr>
      <w:r>
        <w:rPr>
          <w:rFonts w:eastAsia="黑体" w:hint="eastAsia"/>
          <w:color w:val="000000"/>
          <w:sz w:val="21"/>
          <w:szCs w:val="21"/>
          <w:lang w:eastAsia="zh-CN"/>
        </w:rPr>
        <w:t>7</w:t>
      </w:r>
      <w:r>
        <w:rPr>
          <w:rFonts w:eastAsia="黑体"/>
          <w:color w:val="000000"/>
          <w:sz w:val="21"/>
          <w:szCs w:val="21"/>
          <w:lang w:eastAsia="zh-CN"/>
        </w:rPr>
        <w:t>.</w:t>
      </w:r>
      <w:r>
        <w:rPr>
          <w:rFonts w:eastAsia="黑体" w:hint="eastAsia"/>
          <w:color w:val="000000"/>
          <w:sz w:val="21"/>
          <w:szCs w:val="21"/>
          <w:lang w:eastAsia="zh-CN"/>
        </w:rPr>
        <w:t>2</w:t>
      </w:r>
      <w:r>
        <w:rPr>
          <w:rFonts w:eastAsia="黑体"/>
          <w:color w:val="000000"/>
          <w:sz w:val="21"/>
          <w:szCs w:val="21"/>
          <w:lang w:eastAsia="zh-CN"/>
        </w:rPr>
        <w:t xml:space="preserve"> F0</w:t>
      </w:r>
      <w:r>
        <w:rPr>
          <w:rFonts w:eastAsia="黑体"/>
          <w:color w:val="000000"/>
          <w:sz w:val="21"/>
          <w:szCs w:val="21"/>
          <w:lang w:eastAsia="zh-CN"/>
        </w:rPr>
        <w:t>代</w:t>
      </w:r>
      <w:r>
        <w:rPr>
          <w:rFonts w:eastAsia="黑体" w:hint="eastAsia"/>
          <w:color w:val="000000"/>
          <w:sz w:val="21"/>
          <w:szCs w:val="21"/>
          <w:lang w:eastAsia="zh-CN"/>
        </w:rPr>
        <w:t>群体</w:t>
      </w:r>
      <w:r>
        <w:rPr>
          <w:rFonts w:eastAsia="黑体"/>
          <w:color w:val="000000"/>
          <w:sz w:val="21"/>
          <w:szCs w:val="21"/>
          <w:lang w:eastAsia="zh-CN"/>
        </w:rPr>
        <w:t>构建</w:t>
      </w:r>
    </w:p>
    <w:p w14:paraId="2D35F4ED" w14:textId="77777777" w:rsidR="00FE295D" w:rsidRDefault="00FE295D">
      <w:pPr>
        <w:autoSpaceDE w:val="0"/>
        <w:autoSpaceDN w:val="0"/>
        <w:adjustRightInd w:val="0"/>
        <w:spacing w:line="360" w:lineRule="auto"/>
        <w:ind w:firstLineChars="200" w:firstLine="420"/>
        <w:rPr>
          <w:sz w:val="21"/>
          <w:szCs w:val="21"/>
          <w:lang w:eastAsia="zh-CN"/>
        </w:rPr>
      </w:pPr>
      <w:r>
        <w:rPr>
          <w:sz w:val="21"/>
          <w:szCs w:val="21"/>
          <w:lang w:eastAsia="zh-CN"/>
        </w:rPr>
        <w:t>将</w:t>
      </w:r>
      <w:r>
        <w:rPr>
          <w:sz w:val="21"/>
          <w:szCs w:val="21"/>
          <w:lang w:eastAsia="zh-CN"/>
        </w:rPr>
        <w:t>gRNA</w:t>
      </w:r>
      <w:r>
        <w:rPr>
          <w:sz w:val="21"/>
          <w:szCs w:val="21"/>
          <w:lang w:eastAsia="zh-CN"/>
        </w:rPr>
        <w:t>注射到</w:t>
      </w:r>
      <w:r>
        <w:rPr>
          <w:i/>
          <w:sz w:val="21"/>
          <w:szCs w:val="21"/>
          <w:lang w:eastAsia="zh-CN"/>
        </w:rPr>
        <w:t>Tg(kop:KalTA4-UTRnos1)</w:t>
      </w:r>
      <w:r>
        <w:rPr>
          <w:sz w:val="21"/>
          <w:szCs w:val="21"/>
          <w:lang w:eastAsia="zh-CN"/>
        </w:rPr>
        <w:t>雌鱼与</w:t>
      </w:r>
      <w:r>
        <w:rPr>
          <w:i/>
          <w:sz w:val="21"/>
          <w:szCs w:val="21"/>
          <w:lang w:eastAsia="zh-CN"/>
        </w:rPr>
        <w:t>Tg(UAS:Cas9-UTRnos1)</w:t>
      </w:r>
      <w:r>
        <w:rPr>
          <w:sz w:val="21"/>
          <w:szCs w:val="21"/>
          <w:lang w:eastAsia="zh-CN"/>
        </w:rPr>
        <w:t>雄鱼的杂交</w:t>
      </w:r>
      <w:r>
        <w:rPr>
          <w:rFonts w:hint="eastAsia"/>
          <w:sz w:val="21"/>
          <w:szCs w:val="21"/>
          <w:lang w:eastAsia="zh-CN"/>
        </w:rPr>
        <w:t>受精卵</w:t>
      </w:r>
      <w:r>
        <w:rPr>
          <w:sz w:val="21"/>
          <w:szCs w:val="21"/>
          <w:lang w:eastAsia="zh-CN"/>
        </w:rPr>
        <w:t>中，注射时期应控制在胚胎</w:t>
      </w:r>
      <w:r w:rsidR="007A72C6">
        <w:rPr>
          <w:sz w:val="21"/>
          <w:szCs w:val="21"/>
        </w:rPr>
        <w:t>1</w:t>
      </w:r>
      <w:r w:rsidR="007A72C6">
        <w:rPr>
          <w:rFonts w:hint="eastAsia"/>
          <w:sz w:val="21"/>
          <w:szCs w:val="21"/>
        </w:rPr>
        <w:t>~</w:t>
      </w:r>
      <w:r w:rsidR="007A72C6">
        <w:rPr>
          <w:sz w:val="21"/>
          <w:szCs w:val="21"/>
        </w:rPr>
        <w:t>2</w:t>
      </w:r>
      <w:r>
        <w:rPr>
          <w:sz w:val="21"/>
          <w:szCs w:val="21"/>
          <w:lang w:eastAsia="zh-CN"/>
        </w:rPr>
        <w:t>细胞期，构建</w:t>
      </w:r>
      <w:r>
        <w:rPr>
          <w:sz w:val="21"/>
          <w:szCs w:val="21"/>
          <w:lang w:eastAsia="zh-CN" w:bidi="ar-SA"/>
        </w:rPr>
        <w:t>原始生殖细胞靶向</w:t>
      </w:r>
      <w:r w:rsidR="00992425">
        <w:rPr>
          <w:rFonts w:hint="eastAsia"/>
          <w:sz w:val="21"/>
          <w:szCs w:val="21"/>
          <w:lang w:eastAsia="zh-CN" w:bidi="ar-SA"/>
        </w:rPr>
        <w:t>突变</w:t>
      </w:r>
      <w:r>
        <w:rPr>
          <w:sz w:val="21"/>
          <w:szCs w:val="21"/>
          <w:lang w:eastAsia="zh-CN" w:bidi="ar-SA"/>
        </w:rPr>
        <w:t>的</w:t>
      </w:r>
      <w:r>
        <w:rPr>
          <w:sz w:val="21"/>
          <w:szCs w:val="21"/>
          <w:lang w:eastAsia="zh-CN" w:bidi="ar-SA"/>
        </w:rPr>
        <w:t>F0</w:t>
      </w:r>
      <w:r>
        <w:rPr>
          <w:sz w:val="21"/>
          <w:szCs w:val="21"/>
          <w:lang w:eastAsia="zh-CN" w:bidi="ar-SA"/>
        </w:rPr>
        <w:t>代</w:t>
      </w:r>
      <w:r w:rsidR="00992425">
        <w:rPr>
          <w:rFonts w:hint="eastAsia"/>
          <w:sz w:val="21"/>
          <w:szCs w:val="21"/>
          <w:lang w:eastAsia="zh-CN" w:bidi="ar-SA"/>
        </w:rPr>
        <w:t>群体</w:t>
      </w:r>
      <w:r>
        <w:rPr>
          <w:sz w:val="21"/>
          <w:szCs w:val="21"/>
          <w:lang w:eastAsia="zh-CN"/>
        </w:rPr>
        <w:t>。</w:t>
      </w:r>
    </w:p>
    <w:p w14:paraId="0A01EA30" w14:textId="77777777" w:rsidR="00FE295D" w:rsidRDefault="00FE295D">
      <w:pPr>
        <w:spacing w:line="360" w:lineRule="auto"/>
        <w:rPr>
          <w:rFonts w:eastAsia="黑体" w:hint="eastAsia"/>
          <w:color w:val="000000"/>
          <w:sz w:val="21"/>
          <w:szCs w:val="21"/>
          <w:lang w:eastAsia="zh-CN"/>
        </w:rPr>
      </w:pPr>
      <w:r>
        <w:rPr>
          <w:rFonts w:eastAsia="黑体" w:hint="eastAsia"/>
          <w:color w:val="000000"/>
          <w:sz w:val="21"/>
          <w:szCs w:val="21"/>
          <w:lang w:eastAsia="zh-CN"/>
        </w:rPr>
        <w:t>7</w:t>
      </w:r>
      <w:r>
        <w:rPr>
          <w:rFonts w:eastAsia="黑体"/>
          <w:color w:val="000000"/>
          <w:sz w:val="21"/>
          <w:szCs w:val="21"/>
          <w:lang w:eastAsia="zh-CN"/>
        </w:rPr>
        <w:t>.</w:t>
      </w:r>
      <w:r>
        <w:rPr>
          <w:rFonts w:eastAsia="黑体" w:hint="eastAsia"/>
          <w:color w:val="000000"/>
          <w:sz w:val="21"/>
          <w:szCs w:val="21"/>
          <w:lang w:eastAsia="zh-CN"/>
        </w:rPr>
        <w:t>3</w:t>
      </w:r>
      <w:r>
        <w:rPr>
          <w:rFonts w:eastAsia="黑体"/>
          <w:color w:val="000000"/>
          <w:sz w:val="21"/>
          <w:szCs w:val="21"/>
          <w:lang w:eastAsia="zh-CN"/>
        </w:rPr>
        <w:t xml:space="preserve"> </w:t>
      </w:r>
      <w:r w:rsidR="009D530A">
        <w:rPr>
          <w:rFonts w:eastAsia="黑体" w:hint="eastAsia"/>
          <w:color w:val="000000"/>
          <w:sz w:val="21"/>
          <w:szCs w:val="21"/>
          <w:lang w:eastAsia="zh-CN"/>
        </w:rPr>
        <w:t>F</w:t>
      </w:r>
      <w:r w:rsidR="005C660A">
        <w:rPr>
          <w:rFonts w:eastAsia="黑体" w:hint="eastAsia"/>
          <w:color w:val="000000"/>
          <w:sz w:val="21"/>
          <w:szCs w:val="21"/>
          <w:lang w:eastAsia="zh-CN"/>
        </w:rPr>
        <w:t>0</w:t>
      </w:r>
      <w:r w:rsidR="005C660A">
        <w:rPr>
          <w:rFonts w:eastAsia="黑体" w:hint="eastAsia"/>
          <w:color w:val="000000"/>
          <w:sz w:val="21"/>
          <w:szCs w:val="21"/>
          <w:lang w:eastAsia="zh-CN"/>
        </w:rPr>
        <w:t>代</w:t>
      </w:r>
      <w:r w:rsidR="00F40A56">
        <w:rPr>
          <w:rFonts w:eastAsia="黑体" w:hint="eastAsia"/>
          <w:color w:val="000000"/>
          <w:sz w:val="21"/>
          <w:szCs w:val="21"/>
          <w:lang w:eastAsia="zh-CN"/>
        </w:rPr>
        <w:t>个体</w:t>
      </w:r>
      <w:r w:rsidR="005C660A">
        <w:rPr>
          <w:rFonts w:eastAsia="黑体" w:hint="eastAsia"/>
          <w:color w:val="000000"/>
          <w:sz w:val="21"/>
          <w:szCs w:val="21"/>
          <w:lang w:eastAsia="zh-CN"/>
        </w:rPr>
        <w:t>检测</w:t>
      </w:r>
    </w:p>
    <w:p w14:paraId="0681EEDC" w14:textId="77777777" w:rsidR="009D530A" w:rsidRDefault="00F40A56" w:rsidP="005C660A">
      <w:pPr>
        <w:autoSpaceDE w:val="0"/>
        <w:autoSpaceDN w:val="0"/>
        <w:adjustRightInd w:val="0"/>
        <w:spacing w:line="360" w:lineRule="auto"/>
        <w:ind w:firstLineChars="200" w:firstLine="420"/>
        <w:rPr>
          <w:rFonts w:hint="eastAsia"/>
          <w:sz w:val="21"/>
          <w:szCs w:val="21"/>
          <w:lang w:eastAsia="zh-CN"/>
        </w:rPr>
      </w:pPr>
      <w:r>
        <w:rPr>
          <w:rFonts w:hint="eastAsia"/>
          <w:sz w:val="21"/>
          <w:szCs w:val="21"/>
          <w:lang w:eastAsia="zh-CN"/>
        </w:rPr>
        <w:t>F0</w:t>
      </w:r>
      <w:r>
        <w:rPr>
          <w:rFonts w:hint="eastAsia"/>
          <w:sz w:val="21"/>
          <w:szCs w:val="21"/>
          <w:lang w:eastAsia="zh-CN"/>
        </w:rPr>
        <w:t>代性成熟后，</w:t>
      </w:r>
      <w:r w:rsidR="005C660A">
        <w:rPr>
          <w:rFonts w:hint="eastAsia"/>
          <w:sz w:val="21"/>
          <w:szCs w:val="21"/>
          <w:lang w:eastAsia="zh-CN"/>
        </w:rPr>
        <w:t>将</w:t>
      </w:r>
      <w:r w:rsidR="00FE295D">
        <w:rPr>
          <w:sz w:val="21"/>
          <w:szCs w:val="21"/>
          <w:lang w:eastAsia="zh-CN"/>
        </w:rPr>
        <w:t>F0</w:t>
      </w:r>
      <w:r w:rsidR="00FE295D">
        <w:rPr>
          <w:sz w:val="21"/>
          <w:szCs w:val="21"/>
          <w:lang w:eastAsia="zh-CN"/>
        </w:rPr>
        <w:t>代个体分别与野生型斑马鱼测交</w:t>
      </w:r>
      <w:r w:rsidR="005C660A">
        <w:rPr>
          <w:rFonts w:hint="eastAsia"/>
          <w:sz w:val="21"/>
          <w:szCs w:val="21"/>
          <w:lang w:eastAsia="zh-CN"/>
        </w:rPr>
        <w:t>，</w:t>
      </w:r>
      <w:r w:rsidR="009D530A">
        <w:rPr>
          <w:rFonts w:hint="eastAsia"/>
          <w:sz w:val="21"/>
          <w:szCs w:val="21"/>
          <w:lang w:eastAsia="zh-CN"/>
        </w:rPr>
        <w:t>获得</w:t>
      </w:r>
      <w:r w:rsidR="00C7289C">
        <w:rPr>
          <w:rFonts w:hint="eastAsia"/>
          <w:sz w:val="21"/>
          <w:szCs w:val="21"/>
          <w:lang w:eastAsia="zh-CN"/>
        </w:rPr>
        <w:t>后代胚胎</w:t>
      </w:r>
      <w:r w:rsidR="005C660A">
        <w:rPr>
          <w:rFonts w:hint="eastAsia"/>
          <w:sz w:val="21"/>
          <w:szCs w:val="21"/>
          <w:lang w:eastAsia="zh-CN"/>
        </w:rPr>
        <w:t>，检测后代胚胎中的突变效率。突变效率检测方法参照</w:t>
      </w:r>
      <w:r w:rsidR="005C660A">
        <w:rPr>
          <w:rFonts w:hint="eastAsia"/>
          <w:sz w:val="21"/>
          <w:szCs w:val="21"/>
          <w:lang w:eastAsia="zh-CN"/>
        </w:rPr>
        <w:t>7.1.4</w:t>
      </w:r>
      <w:r w:rsidR="005C660A">
        <w:rPr>
          <w:rFonts w:hint="eastAsia"/>
          <w:sz w:val="21"/>
          <w:szCs w:val="21"/>
          <w:lang w:eastAsia="zh-CN"/>
        </w:rPr>
        <w:t>。</w:t>
      </w:r>
      <w:r>
        <w:rPr>
          <w:rFonts w:hint="eastAsia"/>
          <w:sz w:val="21"/>
          <w:szCs w:val="21"/>
          <w:lang w:eastAsia="zh-CN"/>
        </w:rPr>
        <w:t>获取</w:t>
      </w:r>
      <w:r>
        <w:rPr>
          <w:rFonts w:hint="eastAsia"/>
          <w:sz w:val="21"/>
          <w:szCs w:val="21"/>
          <w:lang w:eastAsia="zh-CN"/>
        </w:rPr>
        <w:t>1</w:t>
      </w:r>
      <w:r>
        <w:rPr>
          <w:rFonts w:hint="eastAsia"/>
          <w:sz w:val="21"/>
          <w:szCs w:val="21"/>
          <w:lang w:eastAsia="zh-CN"/>
        </w:rPr>
        <w:t>尾以上、</w:t>
      </w:r>
      <w:r>
        <w:rPr>
          <w:sz w:val="21"/>
          <w:szCs w:val="21"/>
          <w:lang w:eastAsia="zh-CN"/>
        </w:rPr>
        <w:t>突变效率</w:t>
      </w:r>
      <w:r>
        <w:rPr>
          <w:rFonts w:hint="eastAsia"/>
          <w:sz w:val="21"/>
          <w:szCs w:val="21"/>
          <w:lang w:eastAsia="zh-CN"/>
        </w:rPr>
        <w:t>不低于</w:t>
      </w:r>
      <w:r>
        <w:rPr>
          <w:rFonts w:hint="eastAsia"/>
          <w:sz w:val="21"/>
          <w:szCs w:val="21"/>
          <w:lang w:eastAsia="zh-CN"/>
        </w:rPr>
        <w:t>10%</w:t>
      </w:r>
      <w:r>
        <w:rPr>
          <w:rFonts w:hint="eastAsia"/>
          <w:sz w:val="21"/>
          <w:szCs w:val="21"/>
          <w:lang w:eastAsia="zh-CN"/>
        </w:rPr>
        <w:t>的阳性</w:t>
      </w:r>
      <w:r>
        <w:rPr>
          <w:rFonts w:hint="eastAsia"/>
          <w:sz w:val="21"/>
          <w:szCs w:val="21"/>
          <w:lang w:eastAsia="zh-CN"/>
        </w:rPr>
        <w:t>F0</w:t>
      </w:r>
      <w:r>
        <w:rPr>
          <w:rFonts w:hint="eastAsia"/>
          <w:sz w:val="21"/>
          <w:szCs w:val="21"/>
          <w:lang w:eastAsia="zh-CN"/>
        </w:rPr>
        <w:t>代个体。</w:t>
      </w:r>
    </w:p>
    <w:p w14:paraId="41B522F9" w14:textId="77777777" w:rsidR="005C660A" w:rsidRDefault="005C660A" w:rsidP="005C660A">
      <w:pPr>
        <w:autoSpaceDE w:val="0"/>
        <w:autoSpaceDN w:val="0"/>
        <w:adjustRightInd w:val="0"/>
        <w:spacing w:line="360" w:lineRule="auto"/>
        <w:rPr>
          <w:rFonts w:eastAsia="黑体"/>
          <w:color w:val="000000"/>
          <w:sz w:val="21"/>
          <w:szCs w:val="21"/>
          <w:lang w:eastAsia="zh-CN"/>
        </w:rPr>
      </w:pPr>
      <w:r>
        <w:rPr>
          <w:rFonts w:eastAsia="黑体" w:hint="eastAsia"/>
          <w:color w:val="000000"/>
          <w:sz w:val="21"/>
          <w:szCs w:val="21"/>
          <w:lang w:eastAsia="zh-CN"/>
        </w:rPr>
        <w:t>7</w:t>
      </w:r>
      <w:r>
        <w:rPr>
          <w:rFonts w:eastAsia="黑体"/>
          <w:color w:val="000000"/>
          <w:sz w:val="21"/>
          <w:szCs w:val="21"/>
          <w:lang w:eastAsia="zh-CN"/>
        </w:rPr>
        <w:t>.</w:t>
      </w:r>
      <w:r>
        <w:rPr>
          <w:rFonts w:eastAsia="黑体" w:hint="eastAsia"/>
          <w:color w:val="000000"/>
          <w:sz w:val="21"/>
          <w:szCs w:val="21"/>
          <w:lang w:eastAsia="zh-CN"/>
        </w:rPr>
        <w:t>4</w:t>
      </w:r>
      <w:r>
        <w:rPr>
          <w:rFonts w:eastAsia="黑体"/>
          <w:color w:val="000000"/>
          <w:sz w:val="21"/>
          <w:szCs w:val="21"/>
          <w:lang w:eastAsia="zh-CN"/>
        </w:rPr>
        <w:t xml:space="preserve"> </w:t>
      </w:r>
      <w:r>
        <w:rPr>
          <w:rFonts w:eastAsia="黑体" w:hint="eastAsia"/>
          <w:color w:val="000000"/>
          <w:sz w:val="21"/>
          <w:szCs w:val="21"/>
          <w:lang w:eastAsia="zh-CN"/>
        </w:rPr>
        <w:t>F1</w:t>
      </w:r>
      <w:r>
        <w:rPr>
          <w:rFonts w:eastAsia="黑体" w:hint="eastAsia"/>
          <w:color w:val="000000"/>
          <w:sz w:val="21"/>
          <w:szCs w:val="21"/>
          <w:lang w:eastAsia="zh-CN"/>
        </w:rPr>
        <w:t>代群体获取</w:t>
      </w:r>
    </w:p>
    <w:p w14:paraId="5D0B7502" w14:textId="77777777" w:rsidR="005C660A" w:rsidRPr="009D530A" w:rsidRDefault="005C660A" w:rsidP="00F40A56">
      <w:pPr>
        <w:autoSpaceDE w:val="0"/>
        <w:autoSpaceDN w:val="0"/>
        <w:adjustRightInd w:val="0"/>
        <w:spacing w:line="360" w:lineRule="auto"/>
        <w:ind w:firstLineChars="200" w:firstLine="420"/>
        <w:rPr>
          <w:rFonts w:hint="eastAsia"/>
          <w:sz w:val="21"/>
          <w:szCs w:val="21"/>
          <w:lang w:eastAsia="zh-CN"/>
        </w:rPr>
      </w:pPr>
      <w:r>
        <w:rPr>
          <w:sz w:val="21"/>
          <w:szCs w:val="21"/>
          <w:lang w:eastAsia="zh-CN"/>
        </w:rPr>
        <w:t>培养</w:t>
      </w:r>
      <w:r>
        <w:rPr>
          <w:rFonts w:hint="eastAsia"/>
          <w:sz w:val="21"/>
          <w:szCs w:val="21"/>
          <w:lang w:eastAsia="zh-CN"/>
        </w:rPr>
        <w:t>1~2</w:t>
      </w:r>
      <w:r>
        <w:rPr>
          <w:rFonts w:hint="eastAsia"/>
          <w:sz w:val="21"/>
          <w:szCs w:val="21"/>
          <w:lang w:eastAsia="zh-CN"/>
        </w:rPr>
        <w:t>个</w:t>
      </w:r>
      <w:r>
        <w:rPr>
          <w:sz w:val="21"/>
          <w:szCs w:val="21"/>
          <w:lang w:eastAsia="zh-CN"/>
        </w:rPr>
        <w:t>突变效率</w:t>
      </w:r>
      <w:r>
        <w:rPr>
          <w:rFonts w:hint="eastAsia"/>
          <w:sz w:val="21"/>
          <w:szCs w:val="21"/>
          <w:lang w:eastAsia="zh-CN"/>
        </w:rPr>
        <w:t>高的</w:t>
      </w:r>
      <w:r w:rsidR="00F40A56">
        <w:rPr>
          <w:rFonts w:hint="eastAsia"/>
          <w:sz w:val="21"/>
          <w:szCs w:val="21"/>
          <w:lang w:eastAsia="zh-CN"/>
        </w:rPr>
        <w:t>阳性</w:t>
      </w:r>
      <w:r>
        <w:rPr>
          <w:rFonts w:hint="eastAsia"/>
          <w:sz w:val="21"/>
          <w:szCs w:val="21"/>
          <w:lang w:eastAsia="zh-CN"/>
        </w:rPr>
        <w:t>F0</w:t>
      </w:r>
      <w:r>
        <w:rPr>
          <w:rFonts w:hint="eastAsia"/>
          <w:sz w:val="21"/>
          <w:szCs w:val="21"/>
          <w:lang w:eastAsia="zh-CN"/>
        </w:rPr>
        <w:t>代</w:t>
      </w:r>
      <w:r w:rsidR="000D5726">
        <w:rPr>
          <w:rFonts w:hint="eastAsia"/>
          <w:sz w:val="21"/>
          <w:szCs w:val="21"/>
          <w:lang w:eastAsia="zh-CN"/>
        </w:rPr>
        <w:t>个体</w:t>
      </w:r>
      <w:r>
        <w:rPr>
          <w:rFonts w:hint="eastAsia"/>
          <w:sz w:val="21"/>
          <w:szCs w:val="21"/>
          <w:lang w:eastAsia="zh-CN"/>
        </w:rPr>
        <w:t>所产</w:t>
      </w:r>
      <w:r>
        <w:rPr>
          <w:sz w:val="21"/>
          <w:szCs w:val="21"/>
          <w:lang w:eastAsia="zh-CN"/>
        </w:rPr>
        <w:t>胚胎</w:t>
      </w:r>
      <w:r>
        <w:rPr>
          <w:rFonts w:hint="eastAsia"/>
          <w:sz w:val="21"/>
          <w:szCs w:val="21"/>
          <w:lang w:eastAsia="zh-CN"/>
        </w:rPr>
        <w:t>作为</w:t>
      </w:r>
      <w:r>
        <w:rPr>
          <w:sz w:val="21"/>
          <w:szCs w:val="21"/>
          <w:lang w:eastAsia="zh-CN"/>
        </w:rPr>
        <w:t>F1</w:t>
      </w:r>
      <w:r>
        <w:rPr>
          <w:sz w:val="21"/>
          <w:szCs w:val="21"/>
          <w:lang w:eastAsia="zh-CN"/>
        </w:rPr>
        <w:t>代群体。</w:t>
      </w:r>
    </w:p>
    <w:p w14:paraId="1B94C3AB" w14:textId="77777777" w:rsidR="00FE295D" w:rsidRDefault="00FE295D">
      <w:pPr>
        <w:spacing w:line="360" w:lineRule="auto"/>
        <w:rPr>
          <w:rFonts w:eastAsia="黑体"/>
          <w:color w:val="000000"/>
          <w:sz w:val="21"/>
          <w:szCs w:val="21"/>
          <w:lang w:eastAsia="zh-CN"/>
        </w:rPr>
      </w:pPr>
      <w:r>
        <w:rPr>
          <w:rFonts w:eastAsia="黑体" w:hint="eastAsia"/>
          <w:color w:val="000000"/>
          <w:sz w:val="21"/>
          <w:szCs w:val="21"/>
          <w:lang w:eastAsia="zh-CN"/>
        </w:rPr>
        <w:t>7</w:t>
      </w:r>
      <w:r>
        <w:rPr>
          <w:rFonts w:eastAsia="黑体"/>
          <w:color w:val="000000"/>
          <w:sz w:val="21"/>
          <w:szCs w:val="21"/>
          <w:lang w:eastAsia="zh-CN"/>
        </w:rPr>
        <w:t>.</w:t>
      </w:r>
      <w:r w:rsidR="005C660A">
        <w:rPr>
          <w:rFonts w:eastAsia="黑体" w:hint="eastAsia"/>
          <w:color w:val="000000"/>
          <w:sz w:val="21"/>
          <w:szCs w:val="21"/>
          <w:lang w:eastAsia="zh-CN"/>
        </w:rPr>
        <w:t>5</w:t>
      </w:r>
      <w:r>
        <w:rPr>
          <w:rFonts w:eastAsia="黑体"/>
          <w:color w:val="000000"/>
          <w:sz w:val="21"/>
          <w:szCs w:val="21"/>
          <w:lang w:eastAsia="zh-CN"/>
        </w:rPr>
        <w:t xml:space="preserve"> F1</w:t>
      </w:r>
      <w:r>
        <w:rPr>
          <w:rFonts w:eastAsia="黑体"/>
          <w:color w:val="000000"/>
          <w:sz w:val="21"/>
          <w:szCs w:val="21"/>
          <w:lang w:eastAsia="zh-CN"/>
        </w:rPr>
        <w:t>代基因型鉴定</w:t>
      </w:r>
    </w:p>
    <w:p w14:paraId="352326DA" w14:textId="77777777" w:rsidR="000F754F" w:rsidRDefault="00FE295D" w:rsidP="000F754F">
      <w:pPr>
        <w:spacing w:line="360" w:lineRule="auto"/>
        <w:ind w:firstLineChars="200" w:firstLine="420"/>
        <w:rPr>
          <w:rFonts w:hint="eastAsia"/>
          <w:sz w:val="21"/>
          <w:szCs w:val="21"/>
          <w:lang w:eastAsia="zh-CN"/>
        </w:rPr>
      </w:pPr>
      <w:r>
        <w:rPr>
          <w:sz w:val="21"/>
          <w:szCs w:val="21"/>
          <w:lang w:eastAsia="zh-CN"/>
        </w:rPr>
        <w:t>对</w:t>
      </w:r>
      <w:r>
        <w:rPr>
          <w:sz w:val="21"/>
          <w:szCs w:val="21"/>
          <w:lang w:eastAsia="zh-CN"/>
        </w:rPr>
        <w:t>F1</w:t>
      </w:r>
      <w:r>
        <w:rPr>
          <w:sz w:val="21"/>
          <w:szCs w:val="21"/>
          <w:lang w:eastAsia="zh-CN"/>
        </w:rPr>
        <w:t>代个体</w:t>
      </w:r>
      <w:proofErr w:type="gramStart"/>
      <w:r w:rsidR="00941102">
        <w:rPr>
          <w:rFonts w:hint="eastAsia"/>
          <w:sz w:val="21"/>
          <w:szCs w:val="21"/>
          <w:lang w:eastAsia="zh-CN"/>
        </w:rPr>
        <w:t>逐尾剪</w:t>
      </w:r>
      <w:proofErr w:type="gramEnd"/>
      <w:r w:rsidR="00941102">
        <w:rPr>
          <w:rFonts w:hint="eastAsia"/>
          <w:sz w:val="21"/>
          <w:szCs w:val="21"/>
          <w:lang w:eastAsia="zh-CN"/>
        </w:rPr>
        <w:t>尾鳍，提取基因组，扩增靶点周围序列并</w:t>
      </w:r>
      <w:r>
        <w:rPr>
          <w:sz w:val="21"/>
          <w:szCs w:val="21"/>
          <w:lang w:eastAsia="zh-CN"/>
        </w:rPr>
        <w:t>测序，鉴定</w:t>
      </w:r>
      <w:r w:rsidR="00C6499C" w:rsidRPr="00C6499C">
        <w:rPr>
          <w:rFonts w:hint="eastAsia"/>
          <w:sz w:val="21"/>
          <w:szCs w:val="21"/>
          <w:lang w:eastAsia="zh-CN"/>
        </w:rPr>
        <w:t>目标</w:t>
      </w:r>
      <w:r>
        <w:rPr>
          <w:sz w:val="21"/>
          <w:szCs w:val="21"/>
          <w:lang w:eastAsia="zh-CN"/>
        </w:rPr>
        <w:t>基因的突变序列</w:t>
      </w:r>
      <w:r w:rsidR="00F04EBC">
        <w:rPr>
          <w:rFonts w:hint="eastAsia"/>
          <w:sz w:val="21"/>
          <w:szCs w:val="21"/>
          <w:lang w:eastAsia="zh-CN"/>
        </w:rPr>
        <w:t>，筛选出有效的突变个体</w:t>
      </w:r>
      <w:r w:rsidR="000D5726">
        <w:rPr>
          <w:rFonts w:hint="eastAsia"/>
          <w:sz w:val="21"/>
          <w:szCs w:val="21"/>
          <w:lang w:eastAsia="zh-CN"/>
        </w:rPr>
        <w:t>，获得</w:t>
      </w:r>
      <w:r w:rsidR="000D5726" w:rsidRPr="000D5726">
        <w:rPr>
          <w:rFonts w:hint="eastAsia"/>
          <w:sz w:val="21"/>
          <w:szCs w:val="21"/>
          <w:lang w:eastAsia="zh-CN"/>
        </w:rPr>
        <w:t>F1</w:t>
      </w:r>
      <w:r w:rsidR="000D5726" w:rsidRPr="000D5726">
        <w:rPr>
          <w:rFonts w:hint="eastAsia"/>
          <w:sz w:val="21"/>
          <w:szCs w:val="21"/>
          <w:lang w:eastAsia="zh-CN"/>
        </w:rPr>
        <w:t>代</w:t>
      </w:r>
      <w:r w:rsidR="000D5726">
        <w:rPr>
          <w:rFonts w:hint="eastAsia"/>
          <w:sz w:val="21"/>
          <w:szCs w:val="21"/>
          <w:lang w:eastAsia="zh-CN"/>
        </w:rPr>
        <w:t>杂合子。</w:t>
      </w:r>
    </w:p>
    <w:p w14:paraId="209647B9" w14:textId="77777777" w:rsidR="000F754F" w:rsidRPr="000F754F" w:rsidRDefault="000F754F" w:rsidP="000F754F">
      <w:pPr>
        <w:spacing w:line="360" w:lineRule="auto"/>
        <w:rPr>
          <w:rFonts w:eastAsia="黑体" w:hint="eastAsia"/>
          <w:color w:val="000000"/>
          <w:sz w:val="21"/>
          <w:szCs w:val="21"/>
          <w:lang w:eastAsia="zh-CN"/>
        </w:rPr>
      </w:pPr>
      <w:r>
        <w:rPr>
          <w:rFonts w:eastAsia="黑体" w:hint="eastAsia"/>
          <w:color w:val="000000"/>
          <w:sz w:val="21"/>
          <w:szCs w:val="21"/>
          <w:lang w:eastAsia="zh-CN"/>
        </w:rPr>
        <w:t>7</w:t>
      </w:r>
      <w:r>
        <w:rPr>
          <w:rFonts w:eastAsia="黑体"/>
          <w:color w:val="000000"/>
          <w:sz w:val="21"/>
          <w:szCs w:val="21"/>
          <w:lang w:eastAsia="zh-CN"/>
        </w:rPr>
        <w:t>.</w:t>
      </w:r>
      <w:r>
        <w:rPr>
          <w:rFonts w:eastAsia="黑体" w:hint="eastAsia"/>
          <w:color w:val="000000"/>
          <w:sz w:val="21"/>
          <w:szCs w:val="21"/>
          <w:lang w:eastAsia="zh-CN"/>
        </w:rPr>
        <w:t>6</w:t>
      </w:r>
      <w:r>
        <w:rPr>
          <w:rFonts w:eastAsia="黑体"/>
          <w:color w:val="000000"/>
          <w:sz w:val="21"/>
          <w:szCs w:val="21"/>
          <w:lang w:eastAsia="zh-CN"/>
        </w:rPr>
        <w:t xml:space="preserve"> </w:t>
      </w:r>
      <w:r>
        <w:rPr>
          <w:rFonts w:eastAsia="黑体" w:hint="eastAsia"/>
          <w:color w:val="000000"/>
          <w:sz w:val="21"/>
          <w:szCs w:val="21"/>
          <w:lang w:eastAsia="zh-CN"/>
        </w:rPr>
        <w:t>建立斑马鱼</w:t>
      </w:r>
      <w:r w:rsidRPr="000F754F">
        <w:rPr>
          <w:rFonts w:eastAsia="黑体" w:hint="eastAsia"/>
          <w:color w:val="000000"/>
          <w:sz w:val="21"/>
          <w:szCs w:val="21"/>
          <w:lang w:eastAsia="zh-CN"/>
        </w:rPr>
        <w:t>突变品系</w:t>
      </w:r>
    </w:p>
    <w:p w14:paraId="404A4578" w14:textId="77777777" w:rsidR="00FE295D" w:rsidRPr="000F754F" w:rsidRDefault="00FE295D" w:rsidP="000F754F">
      <w:pPr>
        <w:spacing w:line="360" w:lineRule="auto"/>
        <w:ind w:firstLineChars="200" w:firstLine="420"/>
        <w:rPr>
          <w:rFonts w:hint="eastAsia"/>
          <w:sz w:val="21"/>
          <w:szCs w:val="21"/>
          <w:lang w:eastAsia="zh-CN"/>
        </w:rPr>
      </w:pPr>
      <w:r>
        <w:rPr>
          <w:rFonts w:hint="eastAsia"/>
          <w:sz w:val="21"/>
          <w:szCs w:val="21"/>
          <w:lang w:eastAsia="zh-CN"/>
        </w:rPr>
        <w:t>养殖</w:t>
      </w:r>
      <w:r w:rsidR="000D5726" w:rsidRPr="000D5726">
        <w:rPr>
          <w:rFonts w:hint="eastAsia"/>
          <w:sz w:val="21"/>
          <w:szCs w:val="21"/>
          <w:lang w:eastAsia="zh-CN"/>
        </w:rPr>
        <w:t>F1</w:t>
      </w:r>
      <w:r w:rsidR="000D5726" w:rsidRPr="000D5726">
        <w:rPr>
          <w:rFonts w:hint="eastAsia"/>
          <w:sz w:val="21"/>
          <w:szCs w:val="21"/>
          <w:lang w:eastAsia="zh-CN"/>
        </w:rPr>
        <w:t>代杂合子</w:t>
      </w:r>
      <w:r>
        <w:rPr>
          <w:sz w:val="21"/>
          <w:szCs w:val="21"/>
          <w:lang w:eastAsia="zh-CN"/>
        </w:rPr>
        <w:t>并继续繁殖</w:t>
      </w:r>
      <w:r>
        <w:rPr>
          <w:rFonts w:hint="eastAsia"/>
          <w:sz w:val="21"/>
          <w:szCs w:val="21"/>
          <w:lang w:eastAsia="zh-CN"/>
        </w:rPr>
        <w:t>，获得</w:t>
      </w:r>
      <w:r w:rsidR="000F754F">
        <w:rPr>
          <w:rFonts w:hint="eastAsia"/>
          <w:sz w:val="21"/>
          <w:szCs w:val="21"/>
          <w:lang w:eastAsia="zh-CN"/>
        </w:rPr>
        <w:t>稳定遗传的</w:t>
      </w:r>
      <w:r w:rsidR="00F51B89">
        <w:rPr>
          <w:rFonts w:hint="eastAsia"/>
          <w:sz w:val="21"/>
          <w:szCs w:val="21"/>
          <w:lang w:eastAsia="zh-CN"/>
        </w:rPr>
        <w:t>斑马鱼</w:t>
      </w:r>
      <w:r w:rsidR="000F754F">
        <w:rPr>
          <w:rFonts w:hint="eastAsia"/>
          <w:sz w:val="21"/>
          <w:szCs w:val="21"/>
          <w:lang w:eastAsia="zh-CN"/>
        </w:rPr>
        <w:t>突变</w:t>
      </w:r>
      <w:r>
        <w:rPr>
          <w:rFonts w:hint="eastAsia"/>
          <w:sz w:val="21"/>
          <w:szCs w:val="21"/>
          <w:lang w:eastAsia="zh-CN"/>
        </w:rPr>
        <w:t>品系。</w:t>
      </w:r>
    </w:p>
    <w:p w14:paraId="7C57EE72" w14:textId="77777777" w:rsidR="00FE295D" w:rsidRDefault="00FE295D">
      <w:pPr>
        <w:spacing w:line="360" w:lineRule="auto"/>
        <w:rPr>
          <w:rFonts w:hint="eastAsia"/>
          <w:color w:val="000000"/>
          <w:sz w:val="21"/>
          <w:lang w:eastAsia="zh-CN"/>
        </w:rPr>
      </w:pPr>
    </w:p>
    <w:p w14:paraId="54639428" w14:textId="77777777" w:rsidR="00FE295D" w:rsidRDefault="00FE295D">
      <w:pPr>
        <w:spacing w:line="360" w:lineRule="auto"/>
        <w:rPr>
          <w:rFonts w:eastAsia="黑体"/>
          <w:color w:val="000000"/>
          <w:sz w:val="21"/>
          <w:szCs w:val="21"/>
          <w:lang w:eastAsia="zh-CN"/>
        </w:rPr>
      </w:pPr>
      <w:r>
        <w:rPr>
          <w:rFonts w:eastAsia="黑体" w:hint="eastAsia"/>
          <w:color w:val="000000"/>
          <w:sz w:val="21"/>
          <w:szCs w:val="21"/>
          <w:lang w:eastAsia="zh-CN"/>
        </w:rPr>
        <w:t>8</w:t>
      </w:r>
      <w:r>
        <w:rPr>
          <w:rFonts w:eastAsia="黑体"/>
          <w:color w:val="000000"/>
          <w:sz w:val="21"/>
          <w:szCs w:val="21"/>
          <w:lang w:eastAsia="zh-CN"/>
        </w:rPr>
        <w:t xml:space="preserve"> </w:t>
      </w:r>
      <w:r w:rsidR="00F04EBC">
        <w:rPr>
          <w:rFonts w:eastAsia="黑体" w:hint="eastAsia"/>
          <w:color w:val="000000"/>
          <w:sz w:val="21"/>
          <w:szCs w:val="21"/>
          <w:lang w:eastAsia="zh-CN"/>
        </w:rPr>
        <w:t>斑马鱼突变</w:t>
      </w:r>
      <w:r>
        <w:rPr>
          <w:rFonts w:eastAsia="黑体"/>
          <w:color w:val="000000"/>
          <w:sz w:val="21"/>
          <w:szCs w:val="21"/>
          <w:lang w:eastAsia="zh-CN"/>
        </w:rPr>
        <w:t>品系的信息记录</w:t>
      </w:r>
    </w:p>
    <w:p w14:paraId="0B37AF68" w14:textId="77777777" w:rsidR="00FE295D" w:rsidRDefault="00F04EBC" w:rsidP="007A72C6">
      <w:pPr>
        <w:widowControl w:val="0"/>
        <w:spacing w:line="360" w:lineRule="auto"/>
        <w:ind w:firstLineChars="200" w:firstLine="420"/>
        <w:jc w:val="both"/>
        <w:rPr>
          <w:sz w:val="21"/>
          <w:szCs w:val="21"/>
          <w:lang w:eastAsia="zh-CN"/>
        </w:rPr>
      </w:pPr>
      <w:r>
        <w:rPr>
          <w:rFonts w:hint="eastAsia"/>
          <w:sz w:val="21"/>
          <w:szCs w:val="21"/>
          <w:lang w:eastAsia="zh-CN"/>
        </w:rPr>
        <w:t>斑马鱼突变</w:t>
      </w:r>
      <w:r w:rsidR="00FE295D">
        <w:rPr>
          <w:sz w:val="21"/>
          <w:szCs w:val="21"/>
          <w:lang w:eastAsia="zh-CN"/>
        </w:rPr>
        <w:t>品系构建完成后，应记录</w:t>
      </w:r>
      <w:r>
        <w:rPr>
          <w:rFonts w:hint="eastAsia"/>
          <w:sz w:val="21"/>
          <w:szCs w:val="21"/>
          <w:lang w:eastAsia="zh-CN"/>
        </w:rPr>
        <w:t>斑马鱼突变</w:t>
      </w:r>
      <w:r w:rsidR="00FE295D">
        <w:rPr>
          <w:sz w:val="21"/>
          <w:szCs w:val="21"/>
          <w:lang w:eastAsia="zh-CN"/>
        </w:rPr>
        <w:t>品系的信息</w:t>
      </w:r>
      <w:r>
        <w:rPr>
          <w:rFonts w:hint="eastAsia"/>
          <w:sz w:val="21"/>
          <w:szCs w:val="21"/>
          <w:lang w:eastAsia="zh-CN"/>
        </w:rPr>
        <w:t>，</w:t>
      </w:r>
      <w:r w:rsidR="00FE295D">
        <w:rPr>
          <w:sz w:val="21"/>
          <w:szCs w:val="21"/>
          <w:lang w:eastAsia="zh-CN"/>
        </w:rPr>
        <w:t>以便后期的品系维护和保藏。</w:t>
      </w:r>
      <w:r>
        <w:rPr>
          <w:rFonts w:hint="eastAsia"/>
          <w:sz w:val="21"/>
          <w:szCs w:val="21"/>
          <w:lang w:eastAsia="zh-CN"/>
        </w:rPr>
        <w:t>斑马鱼突变</w:t>
      </w:r>
      <w:r w:rsidR="00FE295D">
        <w:rPr>
          <w:sz w:val="21"/>
          <w:szCs w:val="21"/>
          <w:lang w:eastAsia="zh-CN"/>
        </w:rPr>
        <w:t>品系的信息应包括以下内容。</w:t>
      </w:r>
    </w:p>
    <w:p w14:paraId="7250D955" w14:textId="77777777" w:rsidR="00FE295D" w:rsidRDefault="00F04EBC">
      <w:pPr>
        <w:widowControl w:val="0"/>
        <w:numPr>
          <w:ilvl w:val="0"/>
          <w:numId w:val="1"/>
        </w:numPr>
        <w:spacing w:line="360" w:lineRule="auto"/>
        <w:jc w:val="both"/>
        <w:rPr>
          <w:rFonts w:eastAsia="宋体z"/>
          <w:sz w:val="21"/>
          <w:szCs w:val="21"/>
          <w:lang w:eastAsia="zh-CN"/>
        </w:rPr>
      </w:pPr>
      <w:r>
        <w:rPr>
          <w:rFonts w:hint="eastAsia"/>
          <w:sz w:val="21"/>
          <w:szCs w:val="21"/>
          <w:lang w:eastAsia="zh-CN"/>
        </w:rPr>
        <w:t>斑马鱼突变</w:t>
      </w:r>
      <w:r w:rsidR="00FE295D">
        <w:rPr>
          <w:rFonts w:eastAsia="宋体z"/>
          <w:sz w:val="21"/>
          <w:szCs w:val="21"/>
          <w:lang w:eastAsia="zh-CN"/>
        </w:rPr>
        <w:t>品系</w:t>
      </w:r>
      <w:r w:rsidR="00F51B89">
        <w:rPr>
          <w:rFonts w:eastAsia="宋体z" w:hint="eastAsia"/>
          <w:sz w:val="21"/>
          <w:szCs w:val="21"/>
          <w:lang w:eastAsia="zh-CN"/>
        </w:rPr>
        <w:t>的</w:t>
      </w:r>
      <w:r w:rsidR="00FE295D">
        <w:rPr>
          <w:rFonts w:eastAsia="宋体z"/>
          <w:sz w:val="21"/>
          <w:szCs w:val="21"/>
          <w:lang w:eastAsia="zh-CN"/>
        </w:rPr>
        <w:t>遗传背景；</w:t>
      </w:r>
    </w:p>
    <w:p w14:paraId="22AE86B2" w14:textId="77777777" w:rsidR="00FE295D" w:rsidRDefault="00C6499C">
      <w:pPr>
        <w:widowControl w:val="0"/>
        <w:numPr>
          <w:ilvl w:val="0"/>
          <w:numId w:val="1"/>
        </w:numPr>
        <w:spacing w:line="360" w:lineRule="auto"/>
        <w:jc w:val="both"/>
        <w:rPr>
          <w:rFonts w:eastAsia="宋体z"/>
          <w:sz w:val="21"/>
          <w:szCs w:val="21"/>
          <w:lang w:eastAsia="zh-CN"/>
        </w:rPr>
      </w:pPr>
      <w:r w:rsidRPr="00C6499C">
        <w:rPr>
          <w:rFonts w:hint="eastAsia"/>
          <w:sz w:val="21"/>
          <w:szCs w:val="21"/>
          <w:lang w:eastAsia="zh-CN"/>
        </w:rPr>
        <w:t>目标</w:t>
      </w:r>
      <w:r w:rsidR="00FE295D">
        <w:rPr>
          <w:rFonts w:eastAsia="宋体z"/>
          <w:sz w:val="21"/>
          <w:szCs w:val="21"/>
          <w:lang w:eastAsia="zh-CN"/>
        </w:rPr>
        <w:t>基因名称及对应的基因组数据库编号；</w:t>
      </w:r>
    </w:p>
    <w:p w14:paraId="1C721509" w14:textId="77777777" w:rsidR="00FE295D" w:rsidRDefault="00FE295D">
      <w:pPr>
        <w:widowControl w:val="0"/>
        <w:numPr>
          <w:ilvl w:val="0"/>
          <w:numId w:val="1"/>
        </w:numPr>
        <w:spacing w:line="360" w:lineRule="auto"/>
        <w:jc w:val="both"/>
        <w:rPr>
          <w:rFonts w:eastAsia="宋体z"/>
          <w:sz w:val="21"/>
          <w:szCs w:val="21"/>
          <w:lang w:eastAsia="zh-CN"/>
        </w:rPr>
      </w:pPr>
      <w:r>
        <w:rPr>
          <w:rFonts w:eastAsia="宋体z"/>
          <w:sz w:val="21"/>
          <w:szCs w:val="21"/>
          <w:lang w:eastAsia="zh-CN"/>
        </w:rPr>
        <w:t>gRNA</w:t>
      </w:r>
      <w:r>
        <w:rPr>
          <w:rFonts w:eastAsia="宋体z"/>
          <w:sz w:val="21"/>
          <w:szCs w:val="21"/>
          <w:lang w:eastAsia="zh-CN"/>
        </w:rPr>
        <w:t>靶点的序列；</w:t>
      </w:r>
    </w:p>
    <w:p w14:paraId="5F9DC0DA" w14:textId="77777777" w:rsidR="00FE295D" w:rsidRDefault="00FE295D">
      <w:pPr>
        <w:widowControl w:val="0"/>
        <w:numPr>
          <w:ilvl w:val="0"/>
          <w:numId w:val="1"/>
        </w:numPr>
        <w:spacing w:line="360" w:lineRule="auto"/>
        <w:jc w:val="both"/>
        <w:rPr>
          <w:rFonts w:eastAsia="宋体z"/>
          <w:sz w:val="21"/>
          <w:szCs w:val="21"/>
          <w:lang w:eastAsia="zh-CN"/>
        </w:rPr>
      </w:pPr>
      <w:r>
        <w:rPr>
          <w:rFonts w:eastAsia="宋体z"/>
          <w:sz w:val="21"/>
          <w:szCs w:val="21"/>
          <w:lang w:eastAsia="zh-CN"/>
        </w:rPr>
        <w:lastRenderedPageBreak/>
        <w:t>明确的突变序列；</w:t>
      </w:r>
    </w:p>
    <w:p w14:paraId="41FC4915" w14:textId="77777777" w:rsidR="00FE295D" w:rsidRDefault="00F04EBC">
      <w:pPr>
        <w:widowControl w:val="0"/>
        <w:numPr>
          <w:ilvl w:val="0"/>
          <w:numId w:val="1"/>
        </w:numPr>
        <w:spacing w:line="360" w:lineRule="auto"/>
        <w:jc w:val="both"/>
        <w:rPr>
          <w:rFonts w:eastAsia="宋体z"/>
          <w:sz w:val="21"/>
          <w:szCs w:val="21"/>
          <w:lang w:eastAsia="zh-CN"/>
        </w:rPr>
      </w:pPr>
      <w:r>
        <w:rPr>
          <w:rFonts w:hint="eastAsia"/>
          <w:sz w:val="21"/>
          <w:szCs w:val="21"/>
          <w:lang w:eastAsia="zh-CN"/>
        </w:rPr>
        <w:t>斑马鱼突变</w:t>
      </w:r>
      <w:r w:rsidR="00FE295D">
        <w:rPr>
          <w:rFonts w:eastAsia="宋体z"/>
          <w:sz w:val="21"/>
          <w:szCs w:val="21"/>
          <w:lang w:eastAsia="zh-CN"/>
        </w:rPr>
        <w:t>品系的检测方法</w:t>
      </w:r>
      <w:r w:rsidR="00FE295D">
        <w:rPr>
          <w:rFonts w:eastAsia="宋体z" w:hint="eastAsia"/>
          <w:sz w:val="21"/>
          <w:szCs w:val="21"/>
          <w:lang w:eastAsia="zh-CN"/>
        </w:rPr>
        <w:t>。</w:t>
      </w:r>
    </w:p>
    <w:p w14:paraId="283F8251" w14:textId="77777777" w:rsidR="0050549D" w:rsidRDefault="0050549D" w:rsidP="0050549D">
      <w:pPr>
        <w:widowControl w:val="0"/>
        <w:spacing w:line="360" w:lineRule="auto"/>
        <w:jc w:val="both"/>
        <w:rPr>
          <w:rFonts w:eastAsia="宋体z" w:hint="eastAsia"/>
          <w:sz w:val="21"/>
          <w:szCs w:val="21"/>
          <w:lang w:eastAsia="zh-CN"/>
        </w:rPr>
      </w:pPr>
    </w:p>
    <w:p w14:paraId="068C74F6" w14:textId="77777777" w:rsidR="00FE295D" w:rsidRDefault="00FE295D" w:rsidP="007A72C6">
      <w:pPr>
        <w:widowControl w:val="0"/>
        <w:spacing w:line="360" w:lineRule="auto"/>
        <w:jc w:val="center"/>
        <w:rPr>
          <w:rFonts w:eastAsia="黑体"/>
          <w:color w:val="000000"/>
          <w:szCs w:val="32"/>
          <w:lang w:eastAsia="zh-CN"/>
        </w:rPr>
        <w:sectPr w:rsidR="00FE295D">
          <w:pgSz w:w="11906" w:h="16838"/>
          <w:pgMar w:top="1440" w:right="1797" w:bottom="1440" w:left="1797" w:header="851" w:footer="992" w:gutter="0"/>
          <w:pgNumType w:start="1"/>
          <w:cols w:space="720"/>
          <w:docGrid w:type="linesAndChars" w:linePitch="312"/>
        </w:sectPr>
      </w:pPr>
    </w:p>
    <w:p w14:paraId="556FBC09" w14:textId="77777777" w:rsidR="00FE295D" w:rsidRDefault="00FE295D" w:rsidP="007A72C6">
      <w:pPr>
        <w:widowControl w:val="0"/>
        <w:spacing w:line="360" w:lineRule="auto"/>
        <w:jc w:val="center"/>
        <w:rPr>
          <w:rFonts w:eastAsia="宋体z"/>
          <w:sz w:val="21"/>
          <w:szCs w:val="21"/>
          <w:lang w:eastAsia="zh-CN"/>
        </w:rPr>
      </w:pPr>
      <w:r>
        <w:rPr>
          <w:rFonts w:eastAsia="黑体"/>
          <w:color w:val="000000"/>
          <w:szCs w:val="32"/>
          <w:lang w:eastAsia="zh-CN"/>
        </w:rPr>
        <w:lastRenderedPageBreak/>
        <w:t>附录</w:t>
      </w:r>
      <w:r>
        <w:rPr>
          <w:rFonts w:eastAsia="黑体"/>
          <w:color w:val="000000"/>
          <w:szCs w:val="32"/>
          <w:lang w:eastAsia="zh-CN"/>
        </w:rPr>
        <w:t>A</w:t>
      </w:r>
    </w:p>
    <w:p w14:paraId="3A8D87BA" w14:textId="77777777" w:rsidR="00FE295D" w:rsidRDefault="00FE295D" w:rsidP="007A72C6">
      <w:pPr>
        <w:spacing w:line="360" w:lineRule="auto"/>
        <w:jc w:val="center"/>
        <w:rPr>
          <w:rFonts w:eastAsia="黑体"/>
          <w:color w:val="000000"/>
          <w:szCs w:val="32"/>
          <w:lang w:eastAsia="zh-CN"/>
        </w:rPr>
      </w:pPr>
      <w:r>
        <w:rPr>
          <w:rFonts w:eastAsia="黑体"/>
          <w:color w:val="000000"/>
          <w:szCs w:val="32"/>
          <w:lang w:eastAsia="zh-CN"/>
        </w:rPr>
        <w:t>（资料性附录）</w:t>
      </w:r>
    </w:p>
    <w:p w14:paraId="629CB7F8" w14:textId="77777777" w:rsidR="00FE295D" w:rsidRDefault="00FE295D" w:rsidP="007A72C6">
      <w:pPr>
        <w:spacing w:line="360" w:lineRule="auto"/>
        <w:jc w:val="center"/>
        <w:rPr>
          <w:rFonts w:eastAsia="黑体"/>
          <w:color w:val="000000"/>
          <w:szCs w:val="32"/>
          <w:lang w:eastAsia="zh-CN"/>
        </w:rPr>
      </w:pPr>
      <w:r>
        <w:rPr>
          <w:sz w:val="21"/>
          <w:szCs w:val="21"/>
          <w:lang w:eastAsia="zh-CN"/>
        </w:rPr>
        <w:t>原始生殖细</w:t>
      </w:r>
      <w:r w:rsidRPr="000D5726">
        <w:rPr>
          <w:sz w:val="21"/>
          <w:szCs w:val="21"/>
          <w:lang w:eastAsia="zh-CN"/>
        </w:rPr>
        <w:t>胞</w:t>
      </w:r>
      <w:r w:rsidR="009741D5" w:rsidRPr="000D5726">
        <w:rPr>
          <w:sz w:val="21"/>
          <w:szCs w:val="21"/>
          <w:lang w:eastAsia="zh-CN" w:bidi="ar-SA"/>
        </w:rPr>
        <w:t>特异</w:t>
      </w:r>
      <w:r w:rsidR="009741D5" w:rsidRPr="000D5726">
        <w:rPr>
          <w:rFonts w:hint="eastAsia"/>
          <w:sz w:val="21"/>
          <w:szCs w:val="21"/>
          <w:lang w:eastAsia="zh-CN" w:bidi="ar-SA"/>
        </w:rPr>
        <w:t>、高效</w:t>
      </w:r>
      <w:r w:rsidRPr="000D5726">
        <w:rPr>
          <w:sz w:val="21"/>
          <w:szCs w:val="21"/>
          <w:lang w:eastAsia="zh-CN"/>
        </w:rPr>
        <w:t>表</w:t>
      </w:r>
      <w:r>
        <w:rPr>
          <w:sz w:val="21"/>
          <w:szCs w:val="21"/>
          <w:lang w:eastAsia="zh-CN"/>
        </w:rPr>
        <w:t>达</w:t>
      </w:r>
      <w:r>
        <w:rPr>
          <w:sz w:val="21"/>
          <w:szCs w:val="21"/>
          <w:lang w:eastAsia="zh-CN"/>
        </w:rPr>
        <w:t>Cas9</w:t>
      </w:r>
      <w:r>
        <w:rPr>
          <w:sz w:val="21"/>
          <w:szCs w:val="21"/>
          <w:lang w:eastAsia="zh-CN"/>
        </w:rPr>
        <w:t>的转基因品系</w:t>
      </w:r>
    </w:p>
    <w:p w14:paraId="314A9749" w14:textId="77777777" w:rsidR="00FE295D" w:rsidRDefault="00FE295D">
      <w:pPr>
        <w:spacing w:line="360" w:lineRule="auto"/>
        <w:ind w:firstLineChars="200" w:firstLine="420"/>
        <w:jc w:val="both"/>
        <w:rPr>
          <w:sz w:val="21"/>
          <w:szCs w:val="21"/>
          <w:lang w:eastAsia="zh-CN"/>
        </w:rPr>
      </w:pPr>
      <w:r>
        <w:rPr>
          <w:sz w:val="21"/>
          <w:szCs w:val="21"/>
          <w:lang w:eastAsia="zh-CN"/>
        </w:rPr>
        <w:t>转基因斑马鱼品系</w:t>
      </w:r>
      <w:r>
        <w:rPr>
          <w:i/>
          <w:iCs/>
          <w:sz w:val="21"/>
          <w:szCs w:val="21"/>
          <w:lang w:eastAsia="zh-CN"/>
        </w:rPr>
        <w:t>Tg(kop:KalTA4-UTRnos1)</w:t>
      </w:r>
      <w:r>
        <w:rPr>
          <w:sz w:val="21"/>
          <w:szCs w:val="21"/>
          <w:lang w:eastAsia="zh-CN"/>
        </w:rPr>
        <w:t>与</w:t>
      </w:r>
      <w:r>
        <w:rPr>
          <w:i/>
          <w:iCs/>
          <w:sz w:val="21"/>
          <w:szCs w:val="21"/>
          <w:lang w:eastAsia="zh-CN"/>
        </w:rPr>
        <w:t>Tg(UAS:Cas9-UTRnos1)</w:t>
      </w:r>
      <w:r>
        <w:rPr>
          <w:sz w:val="21"/>
          <w:szCs w:val="21"/>
          <w:lang w:eastAsia="zh-CN"/>
        </w:rPr>
        <w:t>已被构建。在转基因鱼</w:t>
      </w:r>
      <w:r>
        <w:rPr>
          <w:i/>
          <w:iCs/>
          <w:sz w:val="21"/>
          <w:szCs w:val="21"/>
          <w:lang w:eastAsia="zh-CN"/>
        </w:rPr>
        <w:t>Tg(kop:KalTA4-UTRnos1)</w:t>
      </w:r>
      <w:r>
        <w:rPr>
          <w:sz w:val="21"/>
          <w:szCs w:val="21"/>
          <w:lang w:eastAsia="zh-CN"/>
        </w:rPr>
        <w:t>模型中，</w:t>
      </w:r>
      <w:r>
        <w:rPr>
          <w:i/>
          <w:sz w:val="21"/>
          <w:szCs w:val="21"/>
          <w:lang w:eastAsia="zh-CN"/>
        </w:rPr>
        <w:t>KalTA4</w:t>
      </w:r>
      <w:r>
        <w:rPr>
          <w:sz w:val="21"/>
          <w:szCs w:val="21"/>
          <w:lang w:eastAsia="zh-CN"/>
        </w:rPr>
        <w:t>受原始生殖细胞特异基因</w:t>
      </w:r>
      <w:r>
        <w:rPr>
          <w:i/>
          <w:iCs/>
          <w:sz w:val="21"/>
          <w:szCs w:val="21"/>
          <w:lang w:eastAsia="zh-CN"/>
        </w:rPr>
        <w:t>kop</w:t>
      </w:r>
      <w:r>
        <w:rPr>
          <w:sz w:val="21"/>
          <w:szCs w:val="21"/>
          <w:lang w:eastAsia="zh-CN"/>
        </w:rPr>
        <w:t>启动子和</w:t>
      </w:r>
      <w:r>
        <w:rPr>
          <w:i/>
          <w:iCs/>
          <w:sz w:val="21"/>
          <w:szCs w:val="21"/>
          <w:lang w:eastAsia="zh-CN"/>
        </w:rPr>
        <w:t>nanos1</w:t>
      </w:r>
      <w:r>
        <w:rPr>
          <w:sz w:val="21"/>
          <w:szCs w:val="21"/>
          <w:lang w:eastAsia="zh-CN"/>
        </w:rPr>
        <w:t>终止序列调控表达。</w:t>
      </w:r>
      <w:r>
        <w:rPr>
          <w:i/>
          <w:sz w:val="21"/>
          <w:szCs w:val="21"/>
          <w:lang w:eastAsia="zh-CN"/>
        </w:rPr>
        <w:t>kop</w:t>
      </w:r>
      <w:r>
        <w:rPr>
          <w:sz w:val="21"/>
          <w:szCs w:val="21"/>
          <w:lang w:eastAsia="zh-CN"/>
        </w:rPr>
        <w:t>是母源基因，雌鱼的卵子发育时，</w:t>
      </w:r>
      <w:r>
        <w:rPr>
          <w:i/>
          <w:sz w:val="21"/>
          <w:szCs w:val="21"/>
          <w:lang w:eastAsia="zh-CN"/>
        </w:rPr>
        <w:t>kop</w:t>
      </w:r>
      <w:r>
        <w:rPr>
          <w:sz w:val="21"/>
          <w:szCs w:val="21"/>
          <w:lang w:eastAsia="zh-CN"/>
        </w:rPr>
        <w:t>启动子转录</w:t>
      </w:r>
      <w:r>
        <w:rPr>
          <w:i/>
          <w:sz w:val="21"/>
          <w:szCs w:val="21"/>
          <w:lang w:eastAsia="zh-CN"/>
        </w:rPr>
        <w:t>KalTA4</w:t>
      </w:r>
      <w:r>
        <w:rPr>
          <w:sz w:val="21"/>
          <w:szCs w:val="21"/>
          <w:lang w:eastAsia="zh-CN"/>
        </w:rPr>
        <w:t xml:space="preserve"> mRNA</w:t>
      </w:r>
      <w:r>
        <w:rPr>
          <w:sz w:val="21"/>
          <w:szCs w:val="21"/>
          <w:lang w:eastAsia="zh-CN"/>
        </w:rPr>
        <w:t>保存于成熟的卵的细胞质中。卵子受精后，</w:t>
      </w:r>
      <w:r w:rsidRPr="00C41456">
        <w:rPr>
          <w:i/>
          <w:iCs/>
          <w:sz w:val="21"/>
          <w:szCs w:val="21"/>
          <w:lang w:eastAsia="zh-CN"/>
        </w:rPr>
        <w:t>nanos1</w:t>
      </w:r>
      <w:r>
        <w:rPr>
          <w:sz w:val="21"/>
          <w:szCs w:val="21"/>
          <w:lang w:eastAsia="zh-CN"/>
        </w:rPr>
        <w:t>终止序列调控</w:t>
      </w:r>
      <w:r>
        <w:rPr>
          <w:sz w:val="21"/>
          <w:szCs w:val="21"/>
          <w:lang w:eastAsia="zh-CN"/>
        </w:rPr>
        <w:t>KalTA4 mRNA</w:t>
      </w:r>
      <w:r>
        <w:rPr>
          <w:sz w:val="21"/>
          <w:szCs w:val="21"/>
          <w:lang w:eastAsia="zh-CN"/>
        </w:rPr>
        <w:t>定位在胚胎的原始生殖细胞中。因此，在转基因鱼</w:t>
      </w:r>
      <w:r>
        <w:rPr>
          <w:i/>
          <w:iCs/>
          <w:sz w:val="21"/>
          <w:szCs w:val="21"/>
          <w:lang w:eastAsia="zh-CN"/>
        </w:rPr>
        <w:t>Tg(kop:KalTA4-UTRnos1)</w:t>
      </w:r>
      <w:r>
        <w:rPr>
          <w:sz w:val="21"/>
          <w:szCs w:val="21"/>
          <w:lang w:eastAsia="zh-CN"/>
        </w:rPr>
        <w:t>雌鱼的后代胚胎中，原始生殖细胞特异表达</w:t>
      </w:r>
      <w:r>
        <w:rPr>
          <w:sz w:val="21"/>
          <w:szCs w:val="21"/>
          <w:lang w:eastAsia="zh-CN"/>
        </w:rPr>
        <w:t>KALTA4</w:t>
      </w:r>
      <w:r>
        <w:rPr>
          <w:sz w:val="21"/>
          <w:szCs w:val="21"/>
          <w:lang w:eastAsia="zh-CN"/>
        </w:rPr>
        <w:t>转录激活因子（转基因载体结构见图</w:t>
      </w:r>
      <w:r>
        <w:rPr>
          <w:sz w:val="21"/>
          <w:szCs w:val="21"/>
          <w:lang w:eastAsia="zh-CN"/>
        </w:rPr>
        <w:t>A.1.A</w:t>
      </w:r>
      <w:r>
        <w:rPr>
          <w:sz w:val="21"/>
          <w:szCs w:val="21"/>
          <w:lang w:eastAsia="zh-CN"/>
        </w:rPr>
        <w:t>）。在转基因鱼</w:t>
      </w:r>
      <w:r>
        <w:rPr>
          <w:i/>
          <w:iCs/>
          <w:sz w:val="21"/>
          <w:szCs w:val="21"/>
          <w:lang w:eastAsia="zh-CN"/>
        </w:rPr>
        <w:t>Tg(UAS:Cas9-UTRnos1)</w:t>
      </w:r>
      <w:r>
        <w:rPr>
          <w:sz w:val="21"/>
          <w:szCs w:val="21"/>
          <w:lang w:eastAsia="zh-CN"/>
        </w:rPr>
        <w:t>模型中，</w:t>
      </w:r>
      <w:r>
        <w:rPr>
          <w:sz w:val="21"/>
          <w:szCs w:val="21"/>
          <w:lang w:eastAsia="zh-CN"/>
        </w:rPr>
        <w:t>UAS</w:t>
      </w:r>
      <w:r>
        <w:rPr>
          <w:sz w:val="21"/>
          <w:szCs w:val="21"/>
          <w:lang w:eastAsia="zh-CN"/>
        </w:rPr>
        <w:t>和</w:t>
      </w:r>
      <w:r w:rsidRPr="00C41456">
        <w:rPr>
          <w:i/>
          <w:iCs/>
          <w:sz w:val="21"/>
          <w:szCs w:val="21"/>
          <w:lang w:eastAsia="zh-CN"/>
        </w:rPr>
        <w:t>nanos1</w:t>
      </w:r>
      <w:r w:rsidR="00C41456">
        <w:rPr>
          <w:sz w:val="21"/>
          <w:szCs w:val="21"/>
          <w:lang w:eastAsia="zh-CN"/>
        </w:rPr>
        <w:t>终止序列</w:t>
      </w:r>
      <w:r>
        <w:rPr>
          <w:sz w:val="21"/>
          <w:szCs w:val="21"/>
          <w:lang w:eastAsia="zh-CN"/>
        </w:rPr>
        <w:t>调控核酸内切酶</w:t>
      </w:r>
      <w:r>
        <w:rPr>
          <w:i/>
          <w:sz w:val="21"/>
          <w:szCs w:val="21"/>
          <w:lang w:eastAsia="zh-CN"/>
        </w:rPr>
        <w:t>Cas9</w:t>
      </w:r>
      <w:r>
        <w:rPr>
          <w:sz w:val="21"/>
          <w:szCs w:val="21"/>
          <w:lang w:eastAsia="zh-CN"/>
        </w:rPr>
        <w:t>表达。在没有激活因子的情况下，</w:t>
      </w:r>
      <w:r>
        <w:rPr>
          <w:sz w:val="21"/>
          <w:szCs w:val="21"/>
          <w:lang w:eastAsia="zh-CN"/>
        </w:rPr>
        <w:t>UAS</w:t>
      </w:r>
      <w:r>
        <w:rPr>
          <w:sz w:val="21"/>
          <w:szCs w:val="21"/>
          <w:lang w:eastAsia="zh-CN"/>
        </w:rPr>
        <w:t>不会启动表达，该品系中</w:t>
      </w:r>
      <w:r>
        <w:rPr>
          <w:i/>
          <w:sz w:val="21"/>
          <w:szCs w:val="21"/>
          <w:lang w:eastAsia="zh-CN"/>
        </w:rPr>
        <w:t>Cas9</w:t>
      </w:r>
      <w:r>
        <w:rPr>
          <w:sz w:val="21"/>
          <w:szCs w:val="21"/>
          <w:lang w:eastAsia="zh-CN"/>
        </w:rPr>
        <w:t>的表达是沉默的（转基因载体结构见图</w:t>
      </w:r>
      <w:r>
        <w:rPr>
          <w:sz w:val="21"/>
          <w:szCs w:val="21"/>
          <w:lang w:eastAsia="zh-CN"/>
        </w:rPr>
        <w:t>A.1.B</w:t>
      </w:r>
      <w:r>
        <w:rPr>
          <w:sz w:val="21"/>
          <w:szCs w:val="21"/>
          <w:lang w:eastAsia="zh-CN"/>
        </w:rPr>
        <w:t>）。</w:t>
      </w:r>
      <w:r>
        <w:rPr>
          <w:i/>
          <w:iCs/>
          <w:sz w:val="21"/>
          <w:szCs w:val="21"/>
          <w:lang w:eastAsia="zh-CN"/>
        </w:rPr>
        <w:t>Tg(kop:KalTA4-UTRnos1)</w:t>
      </w:r>
      <w:r>
        <w:rPr>
          <w:sz w:val="21"/>
          <w:szCs w:val="21"/>
          <w:lang w:eastAsia="zh-CN"/>
        </w:rPr>
        <w:t>雌鱼与</w:t>
      </w:r>
      <w:r>
        <w:rPr>
          <w:i/>
          <w:iCs/>
          <w:sz w:val="21"/>
          <w:szCs w:val="21"/>
          <w:lang w:eastAsia="zh-CN"/>
        </w:rPr>
        <w:t>Tg(UAS:Cas9-UTRnos1)</w:t>
      </w:r>
      <w:r>
        <w:rPr>
          <w:sz w:val="21"/>
          <w:szCs w:val="21"/>
          <w:lang w:eastAsia="zh-CN"/>
        </w:rPr>
        <w:t>雄鱼杂交后</w:t>
      </w:r>
      <w:r w:rsidR="00C41456">
        <w:rPr>
          <w:sz w:val="21"/>
          <w:szCs w:val="21"/>
          <w:lang w:eastAsia="zh-CN"/>
        </w:rPr>
        <w:t>（图</w:t>
      </w:r>
      <w:r w:rsidR="00C41456">
        <w:rPr>
          <w:sz w:val="21"/>
          <w:szCs w:val="21"/>
          <w:lang w:eastAsia="zh-CN"/>
        </w:rPr>
        <w:t>A.1.</w:t>
      </w:r>
      <w:r w:rsidR="00C41456">
        <w:rPr>
          <w:rFonts w:hint="eastAsia"/>
          <w:sz w:val="21"/>
          <w:szCs w:val="21"/>
          <w:lang w:eastAsia="zh-CN"/>
        </w:rPr>
        <w:t>C</w:t>
      </w:r>
      <w:r w:rsidR="00C41456">
        <w:rPr>
          <w:sz w:val="21"/>
          <w:szCs w:val="21"/>
          <w:lang w:eastAsia="zh-CN"/>
        </w:rPr>
        <w:t>）</w:t>
      </w:r>
      <w:r>
        <w:rPr>
          <w:sz w:val="21"/>
          <w:szCs w:val="21"/>
          <w:lang w:eastAsia="zh-CN"/>
        </w:rPr>
        <w:t>，定位于杂交胚胎原始生殖细胞中的</w:t>
      </w:r>
      <w:r>
        <w:rPr>
          <w:i/>
          <w:sz w:val="21"/>
          <w:szCs w:val="21"/>
          <w:lang w:eastAsia="zh-CN"/>
        </w:rPr>
        <w:t>KalTA4</w:t>
      </w:r>
      <w:r>
        <w:rPr>
          <w:sz w:val="21"/>
          <w:szCs w:val="21"/>
          <w:lang w:eastAsia="zh-CN"/>
        </w:rPr>
        <w:t>转录激活因子将激活</w:t>
      </w:r>
      <w:r>
        <w:rPr>
          <w:sz w:val="21"/>
          <w:szCs w:val="21"/>
          <w:lang w:eastAsia="zh-CN"/>
        </w:rPr>
        <w:t>UAS</w:t>
      </w:r>
      <w:r>
        <w:rPr>
          <w:sz w:val="21"/>
          <w:szCs w:val="21"/>
          <w:lang w:eastAsia="zh-CN"/>
        </w:rPr>
        <w:t>在杂交胚胎的原始生殖细胞中特异、高效表达</w:t>
      </w:r>
      <w:r>
        <w:rPr>
          <w:i/>
          <w:sz w:val="21"/>
          <w:szCs w:val="21"/>
          <w:lang w:eastAsia="zh-CN"/>
        </w:rPr>
        <w:t>Cas9</w:t>
      </w:r>
      <w:r>
        <w:rPr>
          <w:sz w:val="21"/>
          <w:szCs w:val="21"/>
          <w:lang w:eastAsia="zh-CN"/>
        </w:rPr>
        <w:t>（图</w:t>
      </w:r>
      <w:r>
        <w:rPr>
          <w:sz w:val="21"/>
          <w:szCs w:val="21"/>
          <w:lang w:eastAsia="zh-CN"/>
        </w:rPr>
        <w:t>A.</w:t>
      </w:r>
      <w:r>
        <w:rPr>
          <w:rFonts w:hint="eastAsia"/>
          <w:sz w:val="21"/>
          <w:szCs w:val="21"/>
          <w:lang w:eastAsia="zh-CN"/>
        </w:rPr>
        <w:t>2</w:t>
      </w:r>
      <w:r>
        <w:rPr>
          <w:sz w:val="21"/>
          <w:szCs w:val="21"/>
          <w:lang w:eastAsia="zh-CN"/>
        </w:rPr>
        <w:t>）。</w:t>
      </w:r>
    </w:p>
    <w:p w14:paraId="159A9E78" w14:textId="635D5BFC" w:rsidR="00FE295D" w:rsidRDefault="00677EFE">
      <w:pPr>
        <w:spacing w:line="360" w:lineRule="auto"/>
        <w:ind w:firstLineChars="200" w:firstLine="480"/>
        <w:jc w:val="center"/>
        <w:rPr>
          <w:szCs w:val="21"/>
          <w:lang w:val="en-US" w:eastAsia="zh-CN" w:bidi="ar-SA"/>
        </w:rPr>
      </w:pPr>
      <w:r>
        <w:rPr>
          <w:noProof/>
          <w:szCs w:val="21"/>
          <w:lang w:val="en-US" w:eastAsia="zh-CN" w:bidi="ar-SA"/>
        </w:rPr>
        <w:drawing>
          <wp:inline distT="0" distB="0" distL="0" distR="0" wp14:anchorId="6CF89E81" wp14:editId="44EE42DD">
            <wp:extent cx="3867150" cy="2362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67150" cy="2362200"/>
                    </a:xfrm>
                    <a:prstGeom prst="rect">
                      <a:avLst/>
                    </a:prstGeom>
                    <a:noFill/>
                    <a:ln>
                      <a:noFill/>
                    </a:ln>
                  </pic:spPr>
                </pic:pic>
              </a:graphicData>
            </a:graphic>
          </wp:inline>
        </w:drawing>
      </w:r>
    </w:p>
    <w:p w14:paraId="67BE17FD" w14:textId="77777777" w:rsidR="00FE295D" w:rsidRDefault="00FE295D">
      <w:pPr>
        <w:spacing w:line="360" w:lineRule="auto"/>
        <w:ind w:firstLineChars="200" w:firstLine="420"/>
        <w:jc w:val="center"/>
        <w:rPr>
          <w:sz w:val="21"/>
          <w:szCs w:val="21"/>
          <w:lang w:eastAsia="zh-CN"/>
        </w:rPr>
      </w:pPr>
      <w:r>
        <w:rPr>
          <w:sz w:val="21"/>
          <w:szCs w:val="21"/>
          <w:lang w:eastAsia="zh-CN"/>
        </w:rPr>
        <w:t>图</w:t>
      </w:r>
      <w:r>
        <w:rPr>
          <w:sz w:val="21"/>
          <w:szCs w:val="21"/>
          <w:lang w:eastAsia="zh-CN"/>
        </w:rPr>
        <w:t xml:space="preserve">A.1 </w:t>
      </w:r>
      <w:r>
        <w:rPr>
          <w:sz w:val="21"/>
          <w:szCs w:val="21"/>
          <w:lang w:eastAsia="zh-CN"/>
        </w:rPr>
        <w:t>构建原始生殖细胞</w:t>
      </w:r>
      <w:r w:rsidR="009741D5" w:rsidRPr="00656D61">
        <w:rPr>
          <w:color w:val="FF0000"/>
          <w:sz w:val="21"/>
          <w:szCs w:val="21"/>
          <w:lang w:eastAsia="zh-CN" w:bidi="ar-SA"/>
        </w:rPr>
        <w:t>特异</w:t>
      </w:r>
      <w:r w:rsidR="009741D5" w:rsidRPr="00656D61">
        <w:rPr>
          <w:rFonts w:hint="eastAsia"/>
          <w:color w:val="FF0000"/>
          <w:sz w:val="21"/>
          <w:szCs w:val="21"/>
          <w:lang w:eastAsia="zh-CN" w:bidi="ar-SA"/>
        </w:rPr>
        <w:t>、高效</w:t>
      </w:r>
      <w:r>
        <w:rPr>
          <w:sz w:val="21"/>
          <w:szCs w:val="21"/>
          <w:lang w:eastAsia="zh-CN"/>
        </w:rPr>
        <w:t>表达</w:t>
      </w:r>
      <w:r>
        <w:rPr>
          <w:sz w:val="21"/>
          <w:szCs w:val="21"/>
          <w:lang w:eastAsia="zh-CN"/>
        </w:rPr>
        <w:t>Cas9</w:t>
      </w:r>
      <w:r>
        <w:rPr>
          <w:sz w:val="21"/>
          <w:szCs w:val="21"/>
          <w:lang w:eastAsia="zh-CN"/>
        </w:rPr>
        <w:t>转基因品系原理示意图</w:t>
      </w:r>
    </w:p>
    <w:p w14:paraId="02AB402C" w14:textId="2F700882" w:rsidR="00FE295D" w:rsidRDefault="00677EFE">
      <w:pPr>
        <w:spacing w:line="360" w:lineRule="auto"/>
        <w:ind w:firstLineChars="200" w:firstLine="420"/>
        <w:jc w:val="center"/>
        <w:rPr>
          <w:sz w:val="21"/>
          <w:szCs w:val="21"/>
          <w:lang w:eastAsia="zh-CN"/>
        </w:rPr>
      </w:pPr>
      <w:r>
        <w:rPr>
          <w:rFonts w:hint="eastAsia"/>
          <w:noProof/>
          <w:sz w:val="21"/>
          <w:szCs w:val="21"/>
          <w:lang w:eastAsia="zh-CN"/>
        </w:rPr>
        <w:drawing>
          <wp:inline distT="0" distB="0" distL="0" distR="0" wp14:anchorId="18E5B3CD" wp14:editId="3725EC7D">
            <wp:extent cx="3914775" cy="80010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14775" cy="800100"/>
                    </a:xfrm>
                    <a:prstGeom prst="rect">
                      <a:avLst/>
                    </a:prstGeom>
                    <a:noFill/>
                    <a:ln>
                      <a:noFill/>
                    </a:ln>
                  </pic:spPr>
                </pic:pic>
              </a:graphicData>
            </a:graphic>
          </wp:inline>
        </w:drawing>
      </w:r>
    </w:p>
    <w:p w14:paraId="7EC983BD" w14:textId="77777777" w:rsidR="00FE295D" w:rsidRDefault="00FE295D">
      <w:pPr>
        <w:spacing w:line="360" w:lineRule="auto"/>
        <w:ind w:firstLineChars="200" w:firstLine="420"/>
        <w:jc w:val="center"/>
        <w:rPr>
          <w:rFonts w:eastAsia="黑体"/>
          <w:color w:val="000000"/>
          <w:szCs w:val="32"/>
          <w:lang w:eastAsia="zh-CN"/>
        </w:rPr>
      </w:pPr>
      <w:r>
        <w:rPr>
          <w:sz w:val="21"/>
          <w:szCs w:val="21"/>
          <w:lang w:eastAsia="zh-CN"/>
        </w:rPr>
        <w:t>图</w:t>
      </w:r>
      <w:r>
        <w:rPr>
          <w:sz w:val="21"/>
          <w:szCs w:val="21"/>
          <w:lang w:eastAsia="zh-CN"/>
        </w:rPr>
        <w:t>A.</w:t>
      </w:r>
      <w:r>
        <w:rPr>
          <w:rFonts w:hint="eastAsia"/>
          <w:sz w:val="21"/>
          <w:szCs w:val="21"/>
          <w:lang w:eastAsia="zh-CN"/>
        </w:rPr>
        <w:t>2</w:t>
      </w:r>
      <w:r>
        <w:rPr>
          <w:sz w:val="21"/>
          <w:szCs w:val="21"/>
          <w:lang w:eastAsia="zh-CN"/>
        </w:rPr>
        <w:t xml:space="preserve"> </w:t>
      </w:r>
      <w:r>
        <w:rPr>
          <w:i/>
          <w:iCs/>
          <w:sz w:val="21"/>
          <w:szCs w:val="21"/>
          <w:lang w:eastAsia="zh-CN"/>
        </w:rPr>
        <w:t>Tg(kop:KalTA4-UTRnos1)</w:t>
      </w:r>
      <w:r>
        <w:rPr>
          <w:sz w:val="21"/>
          <w:szCs w:val="21"/>
          <w:lang w:eastAsia="zh-CN"/>
        </w:rPr>
        <w:t>雌鱼与</w:t>
      </w:r>
      <w:r>
        <w:rPr>
          <w:i/>
          <w:iCs/>
          <w:sz w:val="21"/>
          <w:szCs w:val="21"/>
          <w:lang w:eastAsia="zh-CN"/>
        </w:rPr>
        <w:t>Tg(UAS:Cas9-UTRnos1)</w:t>
      </w:r>
      <w:r>
        <w:rPr>
          <w:sz w:val="21"/>
          <w:szCs w:val="21"/>
          <w:lang w:eastAsia="zh-CN"/>
        </w:rPr>
        <w:t>雄鱼杂交后，</w:t>
      </w:r>
      <w:r>
        <w:rPr>
          <w:rFonts w:hint="eastAsia"/>
          <w:sz w:val="21"/>
          <w:szCs w:val="21"/>
          <w:lang w:eastAsia="zh-CN"/>
        </w:rPr>
        <w:t>原位杂交结果显示</w:t>
      </w:r>
      <w:r>
        <w:rPr>
          <w:sz w:val="21"/>
          <w:szCs w:val="21"/>
          <w:lang w:eastAsia="zh-CN"/>
        </w:rPr>
        <w:t>杂交胚胎的原始生殖细胞中特异、高效表达</w:t>
      </w:r>
      <w:r>
        <w:rPr>
          <w:i/>
          <w:sz w:val="21"/>
          <w:szCs w:val="21"/>
          <w:lang w:eastAsia="zh-CN"/>
        </w:rPr>
        <w:t>Cas9</w:t>
      </w:r>
      <w:r>
        <w:rPr>
          <w:sz w:val="21"/>
          <w:szCs w:val="21"/>
          <w:lang w:eastAsia="zh-CN"/>
        </w:rPr>
        <w:t>（图</w:t>
      </w:r>
      <w:r>
        <w:rPr>
          <w:sz w:val="21"/>
          <w:szCs w:val="21"/>
          <w:lang w:eastAsia="zh-CN"/>
        </w:rPr>
        <w:t>A.</w:t>
      </w:r>
      <w:r>
        <w:rPr>
          <w:rFonts w:hint="eastAsia"/>
          <w:sz w:val="21"/>
          <w:szCs w:val="21"/>
          <w:lang w:eastAsia="zh-CN"/>
        </w:rPr>
        <w:t>2</w:t>
      </w:r>
      <w:r>
        <w:rPr>
          <w:sz w:val="21"/>
          <w:szCs w:val="21"/>
          <w:lang w:eastAsia="zh-CN"/>
        </w:rPr>
        <w:t>）</w:t>
      </w:r>
    </w:p>
    <w:p w14:paraId="13CFECDD" w14:textId="77777777" w:rsidR="00FE295D" w:rsidRDefault="00FE295D" w:rsidP="007A72C6">
      <w:pPr>
        <w:spacing w:line="360" w:lineRule="auto"/>
        <w:jc w:val="center"/>
        <w:rPr>
          <w:rFonts w:eastAsia="黑体"/>
          <w:color w:val="000000"/>
          <w:szCs w:val="32"/>
          <w:lang w:eastAsia="zh-CN"/>
        </w:rPr>
      </w:pPr>
      <w:r>
        <w:rPr>
          <w:rFonts w:eastAsia="黑体"/>
          <w:color w:val="000000"/>
          <w:szCs w:val="32"/>
          <w:lang w:eastAsia="zh-CN"/>
        </w:rPr>
        <w:br w:type="page"/>
      </w:r>
      <w:r>
        <w:rPr>
          <w:rFonts w:eastAsia="黑体"/>
          <w:color w:val="000000"/>
          <w:szCs w:val="32"/>
          <w:lang w:eastAsia="zh-CN"/>
        </w:rPr>
        <w:lastRenderedPageBreak/>
        <w:t>附录</w:t>
      </w:r>
      <w:r>
        <w:rPr>
          <w:rFonts w:eastAsia="黑体"/>
          <w:color w:val="000000"/>
          <w:szCs w:val="32"/>
          <w:lang w:eastAsia="zh-CN"/>
        </w:rPr>
        <w:t>B</w:t>
      </w:r>
    </w:p>
    <w:p w14:paraId="2ABEA6CA" w14:textId="77777777" w:rsidR="00FE295D" w:rsidRDefault="00FE295D" w:rsidP="007A72C6">
      <w:pPr>
        <w:spacing w:line="360" w:lineRule="auto"/>
        <w:jc w:val="center"/>
        <w:rPr>
          <w:rFonts w:eastAsia="黑体"/>
          <w:color w:val="000000"/>
          <w:szCs w:val="32"/>
          <w:lang w:eastAsia="zh-CN"/>
        </w:rPr>
      </w:pPr>
      <w:r>
        <w:rPr>
          <w:rFonts w:eastAsia="黑体"/>
          <w:color w:val="000000"/>
          <w:szCs w:val="32"/>
          <w:lang w:eastAsia="zh-CN"/>
        </w:rPr>
        <w:t>（资料性附录）</w:t>
      </w:r>
    </w:p>
    <w:p w14:paraId="6F115850" w14:textId="77777777" w:rsidR="00FE295D" w:rsidRPr="007A72C6" w:rsidRDefault="00FE295D" w:rsidP="007A72C6">
      <w:pPr>
        <w:spacing w:line="360" w:lineRule="auto"/>
        <w:jc w:val="center"/>
        <w:rPr>
          <w:sz w:val="21"/>
          <w:szCs w:val="21"/>
          <w:lang w:eastAsia="zh-CN"/>
        </w:rPr>
      </w:pPr>
      <w:r w:rsidRPr="007A72C6">
        <w:rPr>
          <w:sz w:val="21"/>
          <w:szCs w:val="21"/>
          <w:lang w:eastAsia="zh-CN"/>
        </w:rPr>
        <w:t>聚合酶链式反应（</w:t>
      </w:r>
      <w:r w:rsidRPr="007A72C6">
        <w:rPr>
          <w:sz w:val="21"/>
          <w:szCs w:val="21"/>
          <w:lang w:eastAsia="zh-CN"/>
        </w:rPr>
        <w:t>PCR</w:t>
      </w:r>
      <w:r w:rsidRPr="007A72C6">
        <w:rPr>
          <w:sz w:val="21"/>
          <w:szCs w:val="21"/>
          <w:lang w:eastAsia="zh-CN"/>
        </w:rPr>
        <w:t>）鉴定转基因品系</w:t>
      </w:r>
      <w:r w:rsidRPr="007A72C6">
        <w:rPr>
          <w:i/>
          <w:sz w:val="21"/>
          <w:szCs w:val="21"/>
        </w:rPr>
        <w:t>Tg(kop:KalTA4-UTRnos1)</w:t>
      </w:r>
      <w:r w:rsidRPr="007A72C6">
        <w:rPr>
          <w:sz w:val="21"/>
          <w:szCs w:val="21"/>
          <w:lang w:eastAsia="zh-CN"/>
        </w:rPr>
        <w:t>的基因型</w:t>
      </w:r>
    </w:p>
    <w:p w14:paraId="0775F977" w14:textId="77777777" w:rsidR="00FE295D" w:rsidRPr="007A72C6" w:rsidRDefault="00FE295D">
      <w:pPr>
        <w:spacing w:line="360" w:lineRule="auto"/>
        <w:rPr>
          <w:sz w:val="21"/>
          <w:szCs w:val="21"/>
          <w:lang w:eastAsia="zh-CN"/>
        </w:rPr>
      </w:pPr>
      <w:r w:rsidRPr="007A72C6">
        <w:rPr>
          <w:sz w:val="21"/>
          <w:szCs w:val="21"/>
          <w:lang w:eastAsia="zh-CN"/>
        </w:rPr>
        <w:t>B.1</w:t>
      </w:r>
      <w:r w:rsidRPr="007A72C6">
        <w:rPr>
          <w:sz w:val="21"/>
          <w:szCs w:val="21"/>
          <w:lang w:eastAsia="zh-CN"/>
        </w:rPr>
        <w:t>基因组</w:t>
      </w:r>
      <w:r w:rsidRPr="007A72C6">
        <w:rPr>
          <w:sz w:val="21"/>
          <w:szCs w:val="21"/>
          <w:lang w:eastAsia="zh-CN"/>
        </w:rPr>
        <w:t>DNA</w:t>
      </w:r>
      <w:r w:rsidRPr="007A72C6">
        <w:rPr>
          <w:sz w:val="21"/>
          <w:szCs w:val="21"/>
          <w:lang w:eastAsia="zh-CN"/>
        </w:rPr>
        <w:t>提取</w:t>
      </w:r>
    </w:p>
    <w:p w14:paraId="53EFFC35" w14:textId="77777777" w:rsidR="00FE295D" w:rsidRPr="007A72C6" w:rsidRDefault="00FE295D" w:rsidP="007A72C6">
      <w:pPr>
        <w:spacing w:line="360" w:lineRule="auto"/>
        <w:ind w:firstLineChars="200" w:firstLine="420"/>
        <w:rPr>
          <w:sz w:val="21"/>
          <w:szCs w:val="21"/>
          <w:lang w:eastAsia="zh-CN"/>
        </w:rPr>
      </w:pPr>
      <w:r w:rsidRPr="007A72C6">
        <w:rPr>
          <w:sz w:val="21"/>
          <w:szCs w:val="21"/>
          <w:lang w:eastAsia="zh-CN"/>
        </w:rPr>
        <w:t>取</w:t>
      </w:r>
      <w:r w:rsidR="007A72C6">
        <w:rPr>
          <w:rFonts w:hint="eastAsia"/>
          <w:sz w:val="21"/>
          <w:szCs w:val="21"/>
          <w:lang w:eastAsia="zh-CN"/>
        </w:rPr>
        <w:t>实</w:t>
      </w:r>
      <w:r w:rsidRPr="007A72C6">
        <w:rPr>
          <w:sz w:val="21"/>
          <w:szCs w:val="21"/>
          <w:lang w:eastAsia="zh-CN"/>
        </w:rPr>
        <w:t>验鱼</w:t>
      </w:r>
      <w:r w:rsidRPr="007A72C6">
        <w:rPr>
          <w:rFonts w:hint="eastAsia"/>
          <w:sz w:val="21"/>
          <w:szCs w:val="21"/>
          <w:lang w:eastAsia="zh-CN"/>
        </w:rPr>
        <w:t>的</w:t>
      </w:r>
      <w:r w:rsidRPr="007A72C6">
        <w:rPr>
          <w:sz w:val="21"/>
          <w:szCs w:val="21"/>
          <w:lang w:eastAsia="zh-CN"/>
        </w:rPr>
        <w:t>尾鳍组织置于</w:t>
      </w:r>
      <w:r w:rsidRPr="007A72C6">
        <w:rPr>
          <w:sz w:val="21"/>
          <w:szCs w:val="21"/>
          <w:lang w:eastAsia="zh-CN"/>
        </w:rPr>
        <w:t>200μL</w:t>
      </w:r>
      <w:r w:rsidRPr="007A72C6">
        <w:rPr>
          <w:sz w:val="21"/>
          <w:szCs w:val="21"/>
          <w:lang w:eastAsia="zh-CN"/>
        </w:rPr>
        <w:t>离心管内，用</w:t>
      </w:r>
      <w:r w:rsidRPr="007A72C6">
        <w:rPr>
          <w:sz w:val="21"/>
          <w:szCs w:val="21"/>
          <w:lang w:eastAsia="zh-CN"/>
        </w:rPr>
        <w:t>DNA</w:t>
      </w:r>
      <w:r w:rsidRPr="007A72C6">
        <w:rPr>
          <w:sz w:val="21"/>
          <w:szCs w:val="21"/>
          <w:lang w:eastAsia="zh-CN"/>
        </w:rPr>
        <w:t>提取试剂盒提取组织</w:t>
      </w:r>
      <w:r w:rsidRPr="007A72C6">
        <w:rPr>
          <w:sz w:val="21"/>
          <w:szCs w:val="21"/>
          <w:lang w:eastAsia="zh-CN"/>
        </w:rPr>
        <w:t>DNA</w:t>
      </w:r>
      <w:r w:rsidRPr="007A72C6">
        <w:rPr>
          <w:sz w:val="21"/>
          <w:szCs w:val="21"/>
          <w:lang w:eastAsia="zh-CN"/>
        </w:rPr>
        <w:t>，用作</w:t>
      </w:r>
      <w:r w:rsidRPr="007A72C6">
        <w:rPr>
          <w:sz w:val="21"/>
          <w:szCs w:val="21"/>
          <w:lang w:eastAsia="zh-CN"/>
        </w:rPr>
        <w:t>PCR</w:t>
      </w:r>
      <w:r w:rsidRPr="007A72C6">
        <w:rPr>
          <w:sz w:val="21"/>
          <w:szCs w:val="21"/>
          <w:lang w:eastAsia="zh-CN"/>
        </w:rPr>
        <w:t>模板。</w:t>
      </w:r>
    </w:p>
    <w:p w14:paraId="38AB5D03" w14:textId="77777777" w:rsidR="00FE295D" w:rsidRDefault="00FE295D">
      <w:pPr>
        <w:spacing w:line="360" w:lineRule="auto"/>
        <w:ind w:firstLineChars="200" w:firstLine="420"/>
        <w:rPr>
          <w:sz w:val="21"/>
          <w:szCs w:val="21"/>
          <w:lang w:eastAsia="zh-CN"/>
        </w:rPr>
      </w:pPr>
    </w:p>
    <w:p w14:paraId="211C1B2D" w14:textId="77777777" w:rsidR="00FE295D" w:rsidRDefault="00FE295D">
      <w:pPr>
        <w:spacing w:line="360" w:lineRule="auto"/>
        <w:rPr>
          <w:sz w:val="21"/>
          <w:szCs w:val="21"/>
          <w:lang w:eastAsia="zh-CN"/>
        </w:rPr>
      </w:pPr>
      <w:r>
        <w:rPr>
          <w:sz w:val="21"/>
          <w:szCs w:val="21"/>
          <w:lang w:eastAsia="zh-CN"/>
        </w:rPr>
        <w:t>B.2 PCR</w:t>
      </w:r>
      <w:r>
        <w:rPr>
          <w:sz w:val="21"/>
          <w:szCs w:val="21"/>
          <w:lang w:eastAsia="zh-CN"/>
        </w:rPr>
        <w:t>扩增</w:t>
      </w:r>
    </w:p>
    <w:p w14:paraId="4E4B5414" w14:textId="77777777" w:rsidR="00FE295D" w:rsidRDefault="00FE295D">
      <w:pPr>
        <w:spacing w:line="360" w:lineRule="auto"/>
        <w:rPr>
          <w:sz w:val="21"/>
          <w:szCs w:val="21"/>
          <w:lang w:eastAsia="zh-CN"/>
        </w:rPr>
      </w:pPr>
      <w:r>
        <w:rPr>
          <w:sz w:val="21"/>
          <w:szCs w:val="21"/>
          <w:lang w:eastAsia="zh-CN"/>
        </w:rPr>
        <w:t>B.2.1 DNA</w:t>
      </w:r>
      <w:r>
        <w:rPr>
          <w:sz w:val="21"/>
          <w:szCs w:val="21"/>
          <w:lang w:eastAsia="zh-CN"/>
        </w:rPr>
        <w:t>模板</w:t>
      </w:r>
    </w:p>
    <w:p w14:paraId="3AE56F17" w14:textId="77777777" w:rsidR="00FE295D" w:rsidRDefault="00FE295D">
      <w:pPr>
        <w:spacing w:line="360" w:lineRule="auto"/>
        <w:ind w:firstLineChars="200" w:firstLine="420"/>
        <w:rPr>
          <w:sz w:val="21"/>
          <w:szCs w:val="21"/>
          <w:lang w:eastAsia="zh-CN"/>
        </w:rPr>
      </w:pPr>
      <w:r>
        <w:rPr>
          <w:sz w:val="21"/>
          <w:szCs w:val="21"/>
          <w:lang w:eastAsia="zh-CN"/>
        </w:rPr>
        <w:t>PCR</w:t>
      </w:r>
      <w:r>
        <w:rPr>
          <w:sz w:val="21"/>
          <w:szCs w:val="21"/>
          <w:lang w:eastAsia="zh-CN"/>
        </w:rPr>
        <w:t>扩增反应的</w:t>
      </w:r>
      <w:r>
        <w:rPr>
          <w:sz w:val="21"/>
          <w:szCs w:val="21"/>
          <w:lang w:eastAsia="zh-CN"/>
        </w:rPr>
        <w:t>DNA</w:t>
      </w:r>
      <w:r>
        <w:rPr>
          <w:sz w:val="21"/>
          <w:szCs w:val="21"/>
          <w:lang w:eastAsia="zh-CN"/>
        </w:rPr>
        <w:t>模板为上述</w:t>
      </w:r>
      <w:r>
        <w:rPr>
          <w:sz w:val="21"/>
          <w:szCs w:val="21"/>
          <w:lang w:eastAsia="zh-CN"/>
        </w:rPr>
        <w:t>B.1</w:t>
      </w:r>
      <w:r>
        <w:rPr>
          <w:sz w:val="21"/>
          <w:szCs w:val="21"/>
          <w:lang w:eastAsia="zh-CN"/>
        </w:rPr>
        <w:t>中获得的</w:t>
      </w:r>
      <w:r>
        <w:rPr>
          <w:sz w:val="21"/>
          <w:szCs w:val="21"/>
          <w:lang w:eastAsia="zh-CN"/>
        </w:rPr>
        <w:t>DNA</w:t>
      </w:r>
      <w:r>
        <w:rPr>
          <w:sz w:val="21"/>
          <w:szCs w:val="21"/>
          <w:lang w:eastAsia="zh-CN"/>
        </w:rPr>
        <w:t>。</w:t>
      </w:r>
    </w:p>
    <w:p w14:paraId="0EE38772" w14:textId="77777777" w:rsidR="00FE295D" w:rsidRDefault="00FE295D">
      <w:pPr>
        <w:spacing w:line="360" w:lineRule="auto"/>
        <w:rPr>
          <w:sz w:val="21"/>
          <w:szCs w:val="21"/>
          <w:lang w:eastAsia="zh-CN"/>
        </w:rPr>
      </w:pPr>
      <w:r>
        <w:rPr>
          <w:sz w:val="21"/>
          <w:szCs w:val="21"/>
          <w:lang w:eastAsia="zh-CN"/>
        </w:rPr>
        <w:t xml:space="preserve">B.2.2 </w:t>
      </w:r>
      <w:r>
        <w:rPr>
          <w:sz w:val="21"/>
          <w:szCs w:val="21"/>
          <w:lang w:eastAsia="zh-CN"/>
        </w:rPr>
        <w:t>引物序列</w:t>
      </w:r>
    </w:p>
    <w:p w14:paraId="49CFDBD5" w14:textId="77777777" w:rsidR="00FE295D" w:rsidRDefault="00FE295D">
      <w:pPr>
        <w:spacing w:line="360" w:lineRule="auto"/>
        <w:ind w:firstLineChars="200" w:firstLine="420"/>
        <w:rPr>
          <w:sz w:val="21"/>
          <w:szCs w:val="21"/>
          <w:lang w:eastAsia="zh-CN"/>
        </w:rPr>
      </w:pPr>
      <w:r>
        <w:rPr>
          <w:sz w:val="21"/>
          <w:szCs w:val="21"/>
          <w:lang w:eastAsia="zh-CN"/>
        </w:rPr>
        <w:t>上游引物为：</w:t>
      </w:r>
      <w:r>
        <w:rPr>
          <w:sz w:val="21"/>
          <w:szCs w:val="21"/>
          <w:lang w:eastAsia="zh-CN"/>
        </w:rPr>
        <w:t>5’GTCAGTGAGGGGTGGGTC3’</w:t>
      </w:r>
    </w:p>
    <w:p w14:paraId="463155CB" w14:textId="77777777" w:rsidR="00FE295D" w:rsidRDefault="00FE295D">
      <w:pPr>
        <w:spacing w:line="360" w:lineRule="auto"/>
        <w:ind w:firstLineChars="200" w:firstLine="420"/>
        <w:rPr>
          <w:sz w:val="21"/>
          <w:szCs w:val="21"/>
          <w:lang w:eastAsia="zh-CN"/>
        </w:rPr>
      </w:pPr>
      <w:r>
        <w:rPr>
          <w:sz w:val="21"/>
          <w:szCs w:val="21"/>
          <w:lang w:eastAsia="zh-CN"/>
        </w:rPr>
        <w:t>下游引物为：</w:t>
      </w:r>
      <w:r>
        <w:rPr>
          <w:sz w:val="21"/>
          <w:szCs w:val="21"/>
          <w:lang w:eastAsia="zh-CN"/>
        </w:rPr>
        <w:t>5’ GAGTGGACTTCGCTTGGTT 3’</w:t>
      </w:r>
    </w:p>
    <w:p w14:paraId="6DB5174C" w14:textId="77777777" w:rsidR="00FE295D" w:rsidRDefault="00FE295D">
      <w:pPr>
        <w:spacing w:line="360" w:lineRule="auto"/>
        <w:rPr>
          <w:sz w:val="21"/>
          <w:szCs w:val="21"/>
          <w:lang w:eastAsia="zh-CN"/>
        </w:rPr>
      </w:pPr>
      <w:r>
        <w:rPr>
          <w:sz w:val="21"/>
          <w:szCs w:val="21"/>
          <w:lang w:eastAsia="zh-CN"/>
        </w:rPr>
        <w:t xml:space="preserve">B.2.3 </w:t>
      </w:r>
      <w:r>
        <w:rPr>
          <w:sz w:val="21"/>
          <w:szCs w:val="21"/>
          <w:lang w:eastAsia="zh-CN"/>
        </w:rPr>
        <w:t>靶点周围的</w:t>
      </w:r>
      <w:r>
        <w:rPr>
          <w:sz w:val="21"/>
          <w:szCs w:val="21"/>
          <w:lang w:eastAsia="zh-CN"/>
        </w:rPr>
        <w:t>DNA</w:t>
      </w:r>
      <w:r>
        <w:rPr>
          <w:sz w:val="21"/>
          <w:szCs w:val="21"/>
          <w:lang w:eastAsia="zh-CN"/>
        </w:rPr>
        <w:t>序列扩增：</w:t>
      </w:r>
    </w:p>
    <w:p w14:paraId="574BB48C" w14:textId="77777777" w:rsidR="00FE295D" w:rsidRDefault="00FE295D">
      <w:pPr>
        <w:spacing w:line="360" w:lineRule="auto"/>
        <w:ind w:firstLineChars="200" w:firstLine="420"/>
        <w:rPr>
          <w:kern w:val="2"/>
          <w:sz w:val="21"/>
          <w:szCs w:val="21"/>
          <w:lang w:eastAsia="zh-CN"/>
        </w:rPr>
      </w:pPr>
      <w:r>
        <w:rPr>
          <w:sz w:val="21"/>
          <w:szCs w:val="21"/>
          <w:lang w:eastAsia="zh-CN"/>
        </w:rPr>
        <w:t>PCR</w:t>
      </w:r>
      <w:r>
        <w:rPr>
          <w:sz w:val="21"/>
          <w:szCs w:val="21"/>
          <w:lang w:eastAsia="zh-CN"/>
        </w:rPr>
        <w:t>反应体系如下：（</w:t>
      </w:r>
      <w:r>
        <w:rPr>
          <w:sz w:val="21"/>
          <w:szCs w:val="21"/>
          <w:lang w:eastAsia="zh-CN"/>
        </w:rPr>
        <w:t xml:space="preserve">50 </w:t>
      </w:r>
      <w:r>
        <w:rPr>
          <w:sz w:val="21"/>
          <w:szCs w:val="21"/>
        </w:rPr>
        <w:t>μ</w:t>
      </w:r>
      <w:r>
        <w:rPr>
          <w:sz w:val="21"/>
          <w:szCs w:val="21"/>
          <w:lang w:eastAsia="zh-CN"/>
        </w:rPr>
        <w:t>L</w:t>
      </w:r>
      <w:r>
        <w:rPr>
          <w:sz w:val="21"/>
          <w:szCs w:val="21"/>
          <w:lang w:eastAsia="zh-CN"/>
        </w:rPr>
        <w:t>反应体系）</w:t>
      </w:r>
    </w:p>
    <w:tbl>
      <w:tblPr>
        <w:tblW w:w="0" w:type="auto"/>
        <w:tblInd w:w="108" w:type="dxa"/>
        <w:tblLook w:val="0000" w:firstRow="0" w:lastRow="0" w:firstColumn="0" w:lastColumn="0" w:noHBand="0" w:noVBand="0"/>
      </w:tblPr>
      <w:tblGrid>
        <w:gridCol w:w="4197"/>
        <w:gridCol w:w="3957"/>
      </w:tblGrid>
      <w:tr w:rsidR="00FE295D" w14:paraId="55E05DAA" w14:textId="77777777" w:rsidTr="007A72C6">
        <w:tc>
          <w:tcPr>
            <w:tcW w:w="4197" w:type="dxa"/>
            <w:tcBorders>
              <w:top w:val="single" w:sz="4" w:space="0" w:color="auto"/>
              <w:left w:val="nil"/>
              <w:bottom w:val="nil"/>
              <w:right w:val="nil"/>
            </w:tcBorders>
          </w:tcPr>
          <w:p w14:paraId="0E5A351B" w14:textId="77777777" w:rsidR="00FE295D" w:rsidRDefault="00FE295D">
            <w:pPr>
              <w:spacing w:line="360" w:lineRule="auto"/>
              <w:jc w:val="center"/>
              <w:rPr>
                <w:sz w:val="21"/>
                <w:szCs w:val="21"/>
              </w:rPr>
            </w:pPr>
            <w:r>
              <w:rPr>
                <w:sz w:val="21"/>
                <w:szCs w:val="21"/>
              </w:rPr>
              <w:t>PCR Mix</w:t>
            </w:r>
            <w:r>
              <w:rPr>
                <w:sz w:val="21"/>
                <w:szCs w:val="21"/>
              </w:rPr>
              <w:t>（</w:t>
            </w:r>
            <w:r>
              <w:rPr>
                <w:sz w:val="21"/>
                <w:szCs w:val="21"/>
                <w:lang w:eastAsia="zh-CN"/>
              </w:rPr>
              <w:t>2X</w:t>
            </w:r>
            <w:r>
              <w:rPr>
                <w:sz w:val="21"/>
                <w:szCs w:val="21"/>
              </w:rPr>
              <w:t>）</w:t>
            </w:r>
          </w:p>
        </w:tc>
        <w:tc>
          <w:tcPr>
            <w:tcW w:w="3957" w:type="dxa"/>
            <w:tcBorders>
              <w:top w:val="single" w:sz="4" w:space="0" w:color="auto"/>
              <w:left w:val="nil"/>
              <w:bottom w:val="nil"/>
              <w:right w:val="nil"/>
            </w:tcBorders>
          </w:tcPr>
          <w:p w14:paraId="35B402E8" w14:textId="77777777" w:rsidR="00FE295D" w:rsidRDefault="00FE295D">
            <w:pPr>
              <w:spacing w:line="360" w:lineRule="auto"/>
              <w:jc w:val="center"/>
              <w:rPr>
                <w:sz w:val="21"/>
                <w:szCs w:val="21"/>
              </w:rPr>
            </w:pPr>
            <w:r>
              <w:rPr>
                <w:sz w:val="21"/>
                <w:szCs w:val="21"/>
              </w:rPr>
              <w:t>25 μL</w:t>
            </w:r>
          </w:p>
        </w:tc>
      </w:tr>
      <w:tr w:rsidR="00FE295D" w14:paraId="52035B36" w14:textId="77777777" w:rsidTr="007A72C6">
        <w:tc>
          <w:tcPr>
            <w:tcW w:w="4197" w:type="dxa"/>
          </w:tcPr>
          <w:p w14:paraId="1B76255E" w14:textId="77777777" w:rsidR="00FE295D" w:rsidRDefault="00FE295D">
            <w:pPr>
              <w:spacing w:line="360" w:lineRule="auto"/>
              <w:jc w:val="center"/>
              <w:rPr>
                <w:sz w:val="21"/>
                <w:szCs w:val="21"/>
              </w:rPr>
            </w:pPr>
            <w:r>
              <w:rPr>
                <w:sz w:val="21"/>
                <w:szCs w:val="21"/>
              </w:rPr>
              <w:t>引物</w:t>
            </w:r>
            <w:r>
              <w:rPr>
                <w:sz w:val="21"/>
                <w:szCs w:val="21"/>
              </w:rPr>
              <w:t>F</w:t>
            </w:r>
            <w:r>
              <w:rPr>
                <w:sz w:val="21"/>
                <w:szCs w:val="21"/>
              </w:rPr>
              <w:t>（</w:t>
            </w:r>
            <w:r>
              <w:rPr>
                <w:sz w:val="21"/>
                <w:szCs w:val="21"/>
              </w:rPr>
              <w:t>10 μmol/mL</w:t>
            </w:r>
            <w:r>
              <w:rPr>
                <w:sz w:val="21"/>
                <w:szCs w:val="21"/>
              </w:rPr>
              <w:t>）</w:t>
            </w:r>
          </w:p>
        </w:tc>
        <w:tc>
          <w:tcPr>
            <w:tcW w:w="3957" w:type="dxa"/>
          </w:tcPr>
          <w:p w14:paraId="1E843C20" w14:textId="77777777" w:rsidR="00FE295D" w:rsidRDefault="00FE295D">
            <w:pPr>
              <w:spacing w:line="360" w:lineRule="auto"/>
              <w:jc w:val="center"/>
              <w:rPr>
                <w:sz w:val="21"/>
                <w:szCs w:val="21"/>
              </w:rPr>
            </w:pPr>
            <w:r>
              <w:rPr>
                <w:sz w:val="21"/>
                <w:szCs w:val="21"/>
              </w:rPr>
              <w:t>2 μL</w:t>
            </w:r>
          </w:p>
        </w:tc>
      </w:tr>
      <w:tr w:rsidR="00FE295D" w14:paraId="666F5EB3" w14:textId="77777777" w:rsidTr="007A72C6">
        <w:tc>
          <w:tcPr>
            <w:tcW w:w="4197" w:type="dxa"/>
          </w:tcPr>
          <w:p w14:paraId="65CEFA4F" w14:textId="77777777" w:rsidR="00FE295D" w:rsidRDefault="00FE295D">
            <w:pPr>
              <w:spacing w:line="360" w:lineRule="auto"/>
              <w:jc w:val="center"/>
              <w:rPr>
                <w:sz w:val="21"/>
                <w:szCs w:val="21"/>
              </w:rPr>
            </w:pPr>
            <w:r>
              <w:rPr>
                <w:sz w:val="21"/>
                <w:szCs w:val="21"/>
              </w:rPr>
              <w:t>引物</w:t>
            </w:r>
            <w:r>
              <w:rPr>
                <w:sz w:val="21"/>
                <w:szCs w:val="21"/>
              </w:rPr>
              <w:t>R</w:t>
            </w:r>
            <w:r>
              <w:rPr>
                <w:sz w:val="21"/>
                <w:szCs w:val="21"/>
              </w:rPr>
              <w:t>（</w:t>
            </w:r>
            <w:r>
              <w:rPr>
                <w:sz w:val="21"/>
                <w:szCs w:val="21"/>
              </w:rPr>
              <w:t>10 μmol/mL</w:t>
            </w:r>
            <w:r>
              <w:rPr>
                <w:sz w:val="21"/>
                <w:szCs w:val="21"/>
              </w:rPr>
              <w:t>）</w:t>
            </w:r>
          </w:p>
        </w:tc>
        <w:tc>
          <w:tcPr>
            <w:tcW w:w="3957" w:type="dxa"/>
          </w:tcPr>
          <w:p w14:paraId="5065A4C8" w14:textId="77777777" w:rsidR="00FE295D" w:rsidRDefault="00FE295D">
            <w:pPr>
              <w:spacing w:line="360" w:lineRule="auto"/>
              <w:jc w:val="center"/>
              <w:rPr>
                <w:sz w:val="21"/>
                <w:szCs w:val="21"/>
              </w:rPr>
            </w:pPr>
            <w:r>
              <w:rPr>
                <w:sz w:val="21"/>
                <w:szCs w:val="21"/>
              </w:rPr>
              <w:t>2 μL</w:t>
            </w:r>
          </w:p>
        </w:tc>
      </w:tr>
      <w:tr w:rsidR="00FE295D" w14:paraId="7619DEFD" w14:textId="77777777" w:rsidTr="007A72C6">
        <w:tc>
          <w:tcPr>
            <w:tcW w:w="4197" w:type="dxa"/>
          </w:tcPr>
          <w:p w14:paraId="5990F542" w14:textId="77777777" w:rsidR="00FE295D" w:rsidRDefault="00FE295D">
            <w:pPr>
              <w:spacing w:line="360" w:lineRule="auto"/>
              <w:jc w:val="center"/>
              <w:rPr>
                <w:sz w:val="21"/>
                <w:szCs w:val="21"/>
              </w:rPr>
            </w:pPr>
            <w:r>
              <w:rPr>
                <w:sz w:val="21"/>
                <w:szCs w:val="21"/>
              </w:rPr>
              <w:t>DNA</w:t>
            </w:r>
            <w:r>
              <w:rPr>
                <w:sz w:val="21"/>
                <w:szCs w:val="21"/>
              </w:rPr>
              <w:t>模板</w:t>
            </w:r>
          </w:p>
        </w:tc>
        <w:tc>
          <w:tcPr>
            <w:tcW w:w="3957" w:type="dxa"/>
          </w:tcPr>
          <w:p w14:paraId="291DC4F6" w14:textId="77777777" w:rsidR="00FE295D" w:rsidRDefault="00FE295D">
            <w:pPr>
              <w:spacing w:line="360" w:lineRule="auto"/>
              <w:jc w:val="center"/>
              <w:rPr>
                <w:sz w:val="21"/>
                <w:szCs w:val="21"/>
              </w:rPr>
            </w:pPr>
            <w:r>
              <w:rPr>
                <w:sz w:val="21"/>
                <w:szCs w:val="21"/>
              </w:rPr>
              <w:t>1 μL</w:t>
            </w:r>
          </w:p>
        </w:tc>
      </w:tr>
      <w:tr w:rsidR="00FE295D" w14:paraId="238B0A75" w14:textId="77777777" w:rsidTr="007A72C6">
        <w:tc>
          <w:tcPr>
            <w:tcW w:w="4197" w:type="dxa"/>
            <w:tcBorders>
              <w:top w:val="nil"/>
              <w:left w:val="nil"/>
              <w:bottom w:val="single" w:sz="4" w:space="0" w:color="auto"/>
              <w:right w:val="nil"/>
            </w:tcBorders>
          </w:tcPr>
          <w:p w14:paraId="598C9701" w14:textId="77777777" w:rsidR="00FE295D" w:rsidRDefault="00FE295D">
            <w:pPr>
              <w:spacing w:line="360" w:lineRule="auto"/>
              <w:jc w:val="center"/>
              <w:rPr>
                <w:sz w:val="21"/>
                <w:szCs w:val="21"/>
              </w:rPr>
            </w:pPr>
            <w:r>
              <w:rPr>
                <w:sz w:val="21"/>
                <w:szCs w:val="21"/>
              </w:rPr>
              <w:t>ddH</w:t>
            </w:r>
            <w:r>
              <w:rPr>
                <w:sz w:val="21"/>
                <w:szCs w:val="21"/>
                <w:vertAlign w:val="subscript"/>
              </w:rPr>
              <w:t>2</w:t>
            </w:r>
            <w:r>
              <w:rPr>
                <w:sz w:val="21"/>
                <w:szCs w:val="21"/>
              </w:rPr>
              <w:t>O</w:t>
            </w:r>
          </w:p>
        </w:tc>
        <w:tc>
          <w:tcPr>
            <w:tcW w:w="3957" w:type="dxa"/>
            <w:tcBorders>
              <w:top w:val="nil"/>
              <w:left w:val="nil"/>
              <w:bottom w:val="single" w:sz="4" w:space="0" w:color="auto"/>
              <w:right w:val="nil"/>
            </w:tcBorders>
          </w:tcPr>
          <w:p w14:paraId="0189EE63" w14:textId="77777777" w:rsidR="00FE295D" w:rsidRDefault="00FE295D" w:rsidP="007A72C6">
            <w:pPr>
              <w:spacing w:line="360" w:lineRule="auto"/>
              <w:jc w:val="center"/>
              <w:rPr>
                <w:sz w:val="21"/>
                <w:szCs w:val="21"/>
              </w:rPr>
            </w:pPr>
            <w:r>
              <w:rPr>
                <w:sz w:val="21"/>
                <w:szCs w:val="21"/>
              </w:rPr>
              <w:t>20 μL</w:t>
            </w:r>
          </w:p>
        </w:tc>
      </w:tr>
    </w:tbl>
    <w:p w14:paraId="281CF0B7" w14:textId="77777777" w:rsidR="00FE295D" w:rsidRDefault="00FE295D">
      <w:pPr>
        <w:spacing w:line="360" w:lineRule="auto"/>
        <w:rPr>
          <w:sz w:val="21"/>
          <w:szCs w:val="21"/>
          <w:lang w:eastAsia="zh-CN"/>
        </w:rPr>
      </w:pPr>
    </w:p>
    <w:p w14:paraId="794B6306" w14:textId="77777777" w:rsidR="00FE295D" w:rsidRDefault="00FE295D">
      <w:pPr>
        <w:spacing w:line="360" w:lineRule="auto"/>
        <w:rPr>
          <w:sz w:val="21"/>
          <w:szCs w:val="21"/>
          <w:lang w:eastAsia="zh-CN"/>
        </w:rPr>
      </w:pPr>
      <w:r>
        <w:rPr>
          <w:sz w:val="21"/>
          <w:szCs w:val="21"/>
          <w:lang w:eastAsia="zh-CN"/>
        </w:rPr>
        <w:t>B.2.4 PCR</w:t>
      </w:r>
      <w:r>
        <w:rPr>
          <w:sz w:val="21"/>
          <w:szCs w:val="21"/>
          <w:lang w:eastAsia="zh-CN"/>
        </w:rPr>
        <w:t>反应条件</w:t>
      </w:r>
    </w:p>
    <w:p w14:paraId="5C22CAC3" w14:textId="77777777" w:rsidR="00FE295D" w:rsidRDefault="00FE295D">
      <w:pPr>
        <w:spacing w:line="360" w:lineRule="auto"/>
        <w:ind w:firstLineChars="200" w:firstLine="420"/>
        <w:rPr>
          <w:sz w:val="21"/>
          <w:szCs w:val="21"/>
          <w:lang w:eastAsia="zh-CN"/>
        </w:rPr>
      </w:pPr>
      <w:r>
        <w:rPr>
          <w:sz w:val="21"/>
          <w:szCs w:val="21"/>
          <w:lang w:val="pt-BR"/>
        </w:rPr>
        <w:t>94 °C 5 min</w:t>
      </w:r>
      <w:r>
        <w:rPr>
          <w:sz w:val="21"/>
          <w:szCs w:val="21"/>
          <w:lang w:val="pt-BR"/>
        </w:rPr>
        <w:t>，</w:t>
      </w:r>
      <w:r>
        <w:rPr>
          <w:sz w:val="21"/>
          <w:szCs w:val="21"/>
        </w:rPr>
        <w:t>接着</w:t>
      </w:r>
      <w:r>
        <w:rPr>
          <w:sz w:val="21"/>
          <w:szCs w:val="21"/>
          <w:lang w:val="pt-BR"/>
        </w:rPr>
        <w:t>30</w:t>
      </w:r>
      <w:r>
        <w:rPr>
          <w:sz w:val="21"/>
          <w:szCs w:val="21"/>
        </w:rPr>
        <w:t>个循环</w:t>
      </w:r>
      <w:r>
        <w:rPr>
          <w:sz w:val="21"/>
          <w:szCs w:val="21"/>
          <w:lang w:val="pt-BR"/>
        </w:rPr>
        <w:t>：</w:t>
      </w:r>
      <w:r>
        <w:rPr>
          <w:sz w:val="21"/>
          <w:szCs w:val="21"/>
          <w:lang w:val="pt-BR"/>
        </w:rPr>
        <w:t>94 °C 30 s</w:t>
      </w:r>
      <w:r>
        <w:rPr>
          <w:sz w:val="21"/>
          <w:szCs w:val="21"/>
          <w:lang w:val="pt-BR"/>
        </w:rPr>
        <w:t>，</w:t>
      </w:r>
      <w:r>
        <w:rPr>
          <w:sz w:val="21"/>
          <w:szCs w:val="21"/>
          <w:lang w:val="pt-BR" w:eastAsia="zh-CN"/>
        </w:rPr>
        <w:t>55</w:t>
      </w:r>
      <w:r>
        <w:rPr>
          <w:sz w:val="21"/>
          <w:szCs w:val="21"/>
          <w:lang w:eastAsia="zh-CN"/>
        </w:rPr>
        <w:t xml:space="preserve"> ℃</w:t>
      </w:r>
      <w:r>
        <w:rPr>
          <w:sz w:val="21"/>
          <w:szCs w:val="21"/>
          <w:lang w:val="pt-BR"/>
        </w:rPr>
        <w:t xml:space="preserve"> 30 s</w:t>
      </w:r>
      <w:r>
        <w:rPr>
          <w:sz w:val="21"/>
          <w:szCs w:val="21"/>
          <w:lang w:val="pt-BR"/>
        </w:rPr>
        <w:t>，</w:t>
      </w:r>
      <w:r>
        <w:rPr>
          <w:sz w:val="21"/>
          <w:szCs w:val="21"/>
          <w:lang w:val="pt-BR"/>
        </w:rPr>
        <w:t xml:space="preserve">72 °C </w:t>
      </w:r>
      <w:r>
        <w:rPr>
          <w:sz w:val="21"/>
          <w:szCs w:val="21"/>
          <w:lang w:eastAsia="zh-CN"/>
        </w:rPr>
        <w:t>3</w:t>
      </w:r>
      <w:r>
        <w:rPr>
          <w:sz w:val="21"/>
          <w:szCs w:val="21"/>
          <w:lang w:val="pt-BR"/>
        </w:rPr>
        <w:t>0 s</w:t>
      </w:r>
      <w:r>
        <w:rPr>
          <w:sz w:val="21"/>
          <w:szCs w:val="21"/>
          <w:lang w:val="pt-BR"/>
        </w:rPr>
        <w:t>，</w:t>
      </w:r>
      <w:r>
        <w:rPr>
          <w:sz w:val="21"/>
          <w:szCs w:val="21"/>
        </w:rPr>
        <w:t>最后</w:t>
      </w:r>
      <w:r>
        <w:rPr>
          <w:sz w:val="21"/>
          <w:szCs w:val="21"/>
          <w:lang w:val="pt-BR"/>
        </w:rPr>
        <w:t>72 °C</w:t>
      </w:r>
      <w:r>
        <w:rPr>
          <w:sz w:val="21"/>
          <w:szCs w:val="21"/>
        </w:rPr>
        <w:t>延伸</w:t>
      </w:r>
      <w:r>
        <w:rPr>
          <w:sz w:val="21"/>
          <w:szCs w:val="21"/>
          <w:lang w:val="pt-BR"/>
        </w:rPr>
        <w:t>10 min</w:t>
      </w:r>
      <w:r>
        <w:rPr>
          <w:sz w:val="21"/>
          <w:szCs w:val="21"/>
        </w:rPr>
        <w:t>。</w:t>
      </w:r>
    </w:p>
    <w:p w14:paraId="3DC97A86" w14:textId="77777777" w:rsidR="00FE295D" w:rsidRDefault="00FE295D">
      <w:pPr>
        <w:spacing w:line="360" w:lineRule="auto"/>
        <w:rPr>
          <w:sz w:val="21"/>
          <w:szCs w:val="21"/>
          <w:lang w:eastAsia="zh-CN"/>
        </w:rPr>
      </w:pPr>
      <w:r>
        <w:rPr>
          <w:sz w:val="21"/>
          <w:szCs w:val="21"/>
          <w:lang w:eastAsia="zh-CN"/>
        </w:rPr>
        <w:t xml:space="preserve">B.2.5 </w:t>
      </w:r>
      <w:r>
        <w:rPr>
          <w:sz w:val="21"/>
          <w:szCs w:val="21"/>
          <w:lang w:eastAsia="zh-CN"/>
        </w:rPr>
        <w:t>琼脂糖凝胶电泳</w:t>
      </w:r>
    </w:p>
    <w:p w14:paraId="756E3ECB" w14:textId="77777777" w:rsidR="00FE295D" w:rsidRDefault="00FE295D">
      <w:pPr>
        <w:spacing w:line="360" w:lineRule="auto"/>
        <w:ind w:firstLineChars="200" w:firstLine="420"/>
        <w:rPr>
          <w:sz w:val="21"/>
          <w:szCs w:val="21"/>
          <w:lang w:eastAsia="zh-CN"/>
        </w:rPr>
      </w:pPr>
      <w:r>
        <w:rPr>
          <w:sz w:val="21"/>
          <w:szCs w:val="21"/>
          <w:lang w:eastAsia="zh-CN"/>
        </w:rPr>
        <w:t>PCR</w:t>
      </w:r>
      <w:r>
        <w:rPr>
          <w:sz w:val="21"/>
          <w:szCs w:val="21"/>
          <w:lang w:eastAsia="zh-CN"/>
        </w:rPr>
        <w:t>产物</w:t>
      </w:r>
      <w:r>
        <w:rPr>
          <w:sz w:val="21"/>
          <w:szCs w:val="21"/>
          <w:lang w:eastAsia="zh-CN"/>
        </w:rPr>
        <w:t>(5~10 µL)</w:t>
      </w:r>
      <w:r>
        <w:rPr>
          <w:sz w:val="21"/>
          <w:szCs w:val="21"/>
          <w:lang w:eastAsia="zh-CN"/>
        </w:rPr>
        <w:t>，连同分子量梯度标记物（</w:t>
      </w:r>
      <w:r>
        <w:rPr>
          <w:sz w:val="21"/>
          <w:szCs w:val="21"/>
          <w:lang w:eastAsia="zh-CN"/>
        </w:rPr>
        <w:t>Marker</w:t>
      </w:r>
      <w:r>
        <w:rPr>
          <w:sz w:val="21"/>
          <w:szCs w:val="21"/>
          <w:lang w:eastAsia="zh-CN"/>
        </w:rPr>
        <w:t>）于</w:t>
      </w:r>
      <w:r>
        <w:rPr>
          <w:sz w:val="21"/>
          <w:szCs w:val="21"/>
          <w:lang w:eastAsia="zh-CN"/>
        </w:rPr>
        <w:t>1.5%</w:t>
      </w:r>
      <w:r>
        <w:rPr>
          <w:sz w:val="21"/>
          <w:szCs w:val="21"/>
          <w:lang w:eastAsia="zh-CN"/>
        </w:rPr>
        <w:t>的琼脂糖凝胶上进行电泳检测，紫外检测仪下观察到</w:t>
      </w:r>
      <w:r>
        <w:rPr>
          <w:sz w:val="21"/>
          <w:szCs w:val="21"/>
          <w:lang w:eastAsia="zh-CN"/>
        </w:rPr>
        <w:t>PCR</w:t>
      </w:r>
      <w:r>
        <w:rPr>
          <w:sz w:val="21"/>
          <w:szCs w:val="21"/>
          <w:lang w:eastAsia="zh-CN"/>
        </w:rPr>
        <w:t>产物扩增长度为</w:t>
      </w:r>
      <w:r>
        <w:rPr>
          <w:sz w:val="21"/>
          <w:szCs w:val="21"/>
          <w:lang w:eastAsia="zh-CN"/>
        </w:rPr>
        <w:t>578 bp</w:t>
      </w:r>
      <w:r>
        <w:rPr>
          <w:sz w:val="21"/>
          <w:szCs w:val="21"/>
          <w:lang w:eastAsia="zh-CN"/>
        </w:rPr>
        <w:t>，对应的鱼即为转基因品系</w:t>
      </w:r>
      <w:r>
        <w:rPr>
          <w:i/>
          <w:sz w:val="21"/>
          <w:szCs w:val="21"/>
          <w:lang w:eastAsia="zh-CN"/>
        </w:rPr>
        <w:t>Tg(kop:KalTA4)</w:t>
      </w:r>
      <w:r>
        <w:rPr>
          <w:sz w:val="21"/>
          <w:szCs w:val="21"/>
          <w:lang w:eastAsia="zh-CN"/>
        </w:rPr>
        <w:t>品系。</w:t>
      </w:r>
    </w:p>
    <w:p w14:paraId="216BE2F7" w14:textId="77777777" w:rsidR="00FE295D" w:rsidRDefault="00FE295D">
      <w:pPr>
        <w:spacing w:line="360" w:lineRule="auto"/>
        <w:ind w:firstLineChars="200" w:firstLine="422"/>
        <w:jc w:val="center"/>
        <w:rPr>
          <w:b/>
          <w:bCs/>
          <w:color w:val="000000"/>
          <w:sz w:val="21"/>
          <w:lang w:eastAsia="zh-CN"/>
        </w:rPr>
      </w:pPr>
      <w:r>
        <w:rPr>
          <w:b/>
          <w:bCs/>
          <w:color w:val="000000"/>
          <w:sz w:val="21"/>
          <w:lang w:eastAsia="zh-CN"/>
        </w:rPr>
        <w:t>-------------------------</w:t>
      </w:r>
    </w:p>
    <w:p w14:paraId="42EEE2E4" w14:textId="77777777" w:rsidR="00FE295D" w:rsidRDefault="00FE295D" w:rsidP="007A72C6">
      <w:pPr>
        <w:spacing w:line="360" w:lineRule="auto"/>
        <w:jc w:val="center"/>
        <w:rPr>
          <w:rFonts w:eastAsia="黑体"/>
          <w:color w:val="000000"/>
          <w:szCs w:val="32"/>
          <w:lang w:eastAsia="zh-CN"/>
        </w:rPr>
      </w:pPr>
      <w:r>
        <w:rPr>
          <w:b/>
          <w:bCs/>
          <w:color w:val="000000"/>
          <w:sz w:val="21"/>
          <w:lang w:eastAsia="zh-CN"/>
        </w:rPr>
        <w:br w:type="page"/>
      </w:r>
      <w:r>
        <w:rPr>
          <w:rFonts w:eastAsia="黑体"/>
          <w:color w:val="000000"/>
          <w:szCs w:val="32"/>
          <w:lang w:eastAsia="zh-CN"/>
        </w:rPr>
        <w:lastRenderedPageBreak/>
        <w:t>附录</w:t>
      </w:r>
      <w:r>
        <w:rPr>
          <w:rFonts w:eastAsia="黑体"/>
          <w:color w:val="000000"/>
          <w:szCs w:val="32"/>
          <w:lang w:eastAsia="zh-CN"/>
        </w:rPr>
        <w:t>C</w:t>
      </w:r>
    </w:p>
    <w:p w14:paraId="61831167" w14:textId="77777777" w:rsidR="00FE295D" w:rsidRDefault="00FE295D" w:rsidP="007A72C6">
      <w:pPr>
        <w:spacing w:line="360" w:lineRule="auto"/>
        <w:jc w:val="center"/>
        <w:rPr>
          <w:rFonts w:eastAsia="黑体"/>
          <w:color w:val="000000"/>
          <w:szCs w:val="32"/>
          <w:lang w:eastAsia="zh-CN"/>
        </w:rPr>
      </w:pPr>
      <w:r>
        <w:rPr>
          <w:rFonts w:eastAsia="黑体"/>
          <w:color w:val="000000"/>
          <w:szCs w:val="32"/>
          <w:lang w:eastAsia="zh-CN"/>
        </w:rPr>
        <w:t>（资料性附录）</w:t>
      </w:r>
    </w:p>
    <w:p w14:paraId="7C3F8EAE" w14:textId="77777777" w:rsidR="00FE295D" w:rsidRDefault="00FE295D" w:rsidP="007A72C6">
      <w:pPr>
        <w:spacing w:line="360" w:lineRule="auto"/>
        <w:jc w:val="center"/>
        <w:rPr>
          <w:sz w:val="21"/>
          <w:szCs w:val="21"/>
          <w:lang w:eastAsia="zh-CN"/>
        </w:rPr>
      </w:pPr>
      <w:r>
        <w:rPr>
          <w:sz w:val="21"/>
          <w:szCs w:val="21"/>
          <w:lang w:eastAsia="zh-CN"/>
        </w:rPr>
        <w:t>聚合酶链式反应（</w:t>
      </w:r>
      <w:r>
        <w:rPr>
          <w:sz w:val="21"/>
          <w:szCs w:val="21"/>
          <w:lang w:eastAsia="zh-CN"/>
        </w:rPr>
        <w:t>PCR</w:t>
      </w:r>
      <w:r>
        <w:rPr>
          <w:sz w:val="21"/>
          <w:szCs w:val="21"/>
          <w:lang w:eastAsia="zh-CN"/>
        </w:rPr>
        <w:t>）鉴定转基因品系</w:t>
      </w:r>
      <w:r>
        <w:rPr>
          <w:i/>
          <w:iCs/>
          <w:sz w:val="21"/>
          <w:szCs w:val="21"/>
          <w:lang w:eastAsia="zh-CN"/>
        </w:rPr>
        <w:t>Tg(UAS:Cas9-UTRnos1)</w:t>
      </w:r>
      <w:r>
        <w:rPr>
          <w:sz w:val="21"/>
          <w:szCs w:val="21"/>
          <w:lang w:eastAsia="zh-CN"/>
        </w:rPr>
        <w:t>的基因型</w:t>
      </w:r>
    </w:p>
    <w:p w14:paraId="2D51A97D" w14:textId="77777777" w:rsidR="00FE295D" w:rsidRDefault="00FE295D">
      <w:pPr>
        <w:spacing w:line="360" w:lineRule="auto"/>
        <w:rPr>
          <w:sz w:val="21"/>
          <w:szCs w:val="21"/>
          <w:lang w:eastAsia="zh-CN"/>
        </w:rPr>
      </w:pPr>
      <w:r>
        <w:rPr>
          <w:sz w:val="21"/>
          <w:szCs w:val="21"/>
          <w:lang w:eastAsia="zh-CN"/>
        </w:rPr>
        <w:t xml:space="preserve">C.1 </w:t>
      </w:r>
      <w:r>
        <w:rPr>
          <w:sz w:val="21"/>
          <w:szCs w:val="21"/>
          <w:lang w:eastAsia="zh-CN"/>
        </w:rPr>
        <w:t>基因组</w:t>
      </w:r>
      <w:r>
        <w:rPr>
          <w:sz w:val="21"/>
          <w:szCs w:val="21"/>
          <w:lang w:eastAsia="zh-CN"/>
        </w:rPr>
        <w:t>DNA</w:t>
      </w:r>
      <w:r>
        <w:rPr>
          <w:sz w:val="21"/>
          <w:szCs w:val="21"/>
          <w:lang w:eastAsia="zh-CN"/>
        </w:rPr>
        <w:t>提取</w:t>
      </w:r>
    </w:p>
    <w:p w14:paraId="30DFF90D" w14:textId="77777777" w:rsidR="00FE295D" w:rsidRDefault="00FE295D">
      <w:pPr>
        <w:spacing w:line="360" w:lineRule="auto"/>
        <w:ind w:firstLineChars="200" w:firstLine="420"/>
        <w:rPr>
          <w:sz w:val="21"/>
          <w:szCs w:val="21"/>
          <w:lang w:eastAsia="zh-CN"/>
        </w:rPr>
      </w:pPr>
      <w:r>
        <w:rPr>
          <w:sz w:val="21"/>
          <w:szCs w:val="21"/>
          <w:lang w:eastAsia="zh-CN"/>
        </w:rPr>
        <w:t>取</w:t>
      </w:r>
      <w:r w:rsidR="007A72C6">
        <w:rPr>
          <w:rFonts w:hint="eastAsia"/>
          <w:sz w:val="21"/>
          <w:szCs w:val="21"/>
          <w:lang w:eastAsia="zh-CN"/>
        </w:rPr>
        <w:t>实</w:t>
      </w:r>
      <w:r>
        <w:rPr>
          <w:sz w:val="21"/>
          <w:szCs w:val="21"/>
          <w:lang w:eastAsia="zh-CN"/>
        </w:rPr>
        <w:t>验鱼</w:t>
      </w:r>
      <w:r>
        <w:rPr>
          <w:rFonts w:hint="eastAsia"/>
          <w:sz w:val="21"/>
          <w:szCs w:val="21"/>
          <w:lang w:eastAsia="zh-CN"/>
        </w:rPr>
        <w:t>的</w:t>
      </w:r>
      <w:r>
        <w:rPr>
          <w:sz w:val="21"/>
          <w:szCs w:val="21"/>
          <w:lang w:eastAsia="zh-CN"/>
        </w:rPr>
        <w:t>尾鳍组织置于</w:t>
      </w:r>
      <w:r>
        <w:rPr>
          <w:sz w:val="21"/>
          <w:szCs w:val="21"/>
          <w:lang w:eastAsia="zh-CN"/>
        </w:rPr>
        <w:t xml:space="preserve">200 </w:t>
      </w:r>
      <w:r>
        <w:rPr>
          <w:sz w:val="21"/>
          <w:szCs w:val="21"/>
        </w:rPr>
        <w:t>μ</w:t>
      </w:r>
      <w:r>
        <w:rPr>
          <w:sz w:val="21"/>
          <w:szCs w:val="21"/>
          <w:lang w:eastAsia="zh-CN"/>
        </w:rPr>
        <w:t>L</w:t>
      </w:r>
      <w:r>
        <w:rPr>
          <w:sz w:val="21"/>
          <w:szCs w:val="21"/>
          <w:lang w:eastAsia="zh-CN"/>
        </w:rPr>
        <w:t>离心管内，用</w:t>
      </w:r>
      <w:r>
        <w:rPr>
          <w:sz w:val="21"/>
          <w:szCs w:val="21"/>
          <w:lang w:eastAsia="zh-CN"/>
        </w:rPr>
        <w:t>DNA</w:t>
      </w:r>
      <w:r>
        <w:rPr>
          <w:sz w:val="21"/>
          <w:szCs w:val="21"/>
          <w:lang w:eastAsia="zh-CN"/>
        </w:rPr>
        <w:t>提取试剂盒提取组织</w:t>
      </w:r>
      <w:r>
        <w:rPr>
          <w:sz w:val="21"/>
          <w:szCs w:val="21"/>
          <w:lang w:eastAsia="zh-CN"/>
        </w:rPr>
        <w:t>DNA</w:t>
      </w:r>
      <w:r>
        <w:rPr>
          <w:sz w:val="21"/>
          <w:szCs w:val="21"/>
          <w:lang w:eastAsia="zh-CN"/>
        </w:rPr>
        <w:t>，用作</w:t>
      </w:r>
      <w:r>
        <w:rPr>
          <w:sz w:val="21"/>
          <w:szCs w:val="21"/>
          <w:lang w:eastAsia="zh-CN"/>
        </w:rPr>
        <w:t>PCR</w:t>
      </w:r>
      <w:r>
        <w:rPr>
          <w:sz w:val="21"/>
          <w:szCs w:val="21"/>
          <w:lang w:eastAsia="zh-CN"/>
        </w:rPr>
        <w:t>模板。</w:t>
      </w:r>
    </w:p>
    <w:p w14:paraId="1B623CFE" w14:textId="77777777" w:rsidR="00FE295D" w:rsidRDefault="00FE295D">
      <w:pPr>
        <w:spacing w:line="360" w:lineRule="auto"/>
        <w:ind w:firstLineChars="200" w:firstLine="420"/>
        <w:rPr>
          <w:sz w:val="21"/>
          <w:szCs w:val="21"/>
          <w:lang w:eastAsia="zh-CN"/>
        </w:rPr>
      </w:pPr>
    </w:p>
    <w:p w14:paraId="22CAAAE0" w14:textId="77777777" w:rsidR="00FE295D" w:rsidRDefault="00FE295D">
      <w:pPr>
        <w:spacing w:line="360" w:lineRule="auto"/>
        <w:rPr>
          <w:sz w:val="21"/>
          <w:szCs w:val="21"/>
          <w:lang w:eastAsia="zh-CN"/>
        </w:rPr>
      </w:pPr>
      <w:r>
        <w:rPr>
          <w:sz w:val="21"/>
          <w:szCs w:val="21"/>
          <w:lang w:eastAsia="zh-CN"/>
        </w:rPr>
        <w:t>C.2 PCR</w:t>
      </w:r>
      <w:r>
        <w:rPr>
          <w:sz w:val="21"/>
          <w:szCs w:val="21"/>
          <w:lang w:eastAsia="zh-CN"/>
        </w:rPr>
        <w:t>扩增</w:t>
      </w:r>
    </w:p>
    <w:p w14:paraId="540A1B9B" w14:textId="77777777" w:rsidR="00FE295D" w:rsidRDefault="00FE295D">
      <w:pPr>
        <w:spacing w:line="360" w:lineRule="auto"/>
        <w:rPr>
          <w:sz w:val="21"/>
          <w:szCs w:val="21"/>
          <w:lang w:eastAsia="zh-CN"/>
        </w:rPr>
      </w:pPr>
      <w:r>
        <w:rPr>
          <w:sz w:val="21"/>
          <w:szCs w:val="21"/>
          <w:lang w:eastAsia="zh-CN"/>
        </w:rPr>
        <w:t>C.2.1 DNA</w:t>
      </w:r>
      <w:r>
        <w:rPr>
          <w:sz w:val="21"/>
          <w:szCs w:val="21"/>
          <w:lang w:eastAsia="zh-CN"/>
        </w:rPr>
        <w:t>模板</w:t>
      </w:r>
    </w:p>
    <w:p w14:paraId="22D1E70C" w14:textId="77777777" w:rsidR="00FE295D" w:rsidRDefault="00FE295D">
      <w:pPr>
        <w:spacing w:line="360" w:lineRule="auto"/>
        <w:ind w:firstLineChars="200" w:firstLine="420"/>
        <w:rPr>
          <w:sz w:val="21"/>
          <w:szCs w:val="21"/>
          <w:lang w:eastAsia="zh-CN"/>
        </w:rPr>
      </w:pPr>
      <w:r>
        <w:rPr>
          <w:sz w:val="21"/>
          <w:szCs w:val="21"/>
          <w:lang w:eastAsia="zh-CN"/>
        </w:rPr>
        <w:t>PCR</w:t>
      </w:r>
      <w:r>
        <w:rPr>
          <w:sz w:val="21"/>
          <w:szCs w:val="21"/>
          <w:lang w:eastAsia="zh-CN"/>
        </w:rPr>
        <w:t>扩增反应的</w:t>
      </w:r>
      <w:r>
        <w:rPr>
          <w:sz w:val="21"/>
          <w:szCs w:val="21"/>
          <w:lang w:eastAsia="zh-CN"/>
        </w:rPr>
        <w:t>DNA</w:t>
      </w:r>
      <w:r>
        <w:rPr>
          <w:sz w:val="21"/>
          <w:szCs w:val="21"/>
          <w:lang w:eastAsia="zh-CN"/>
        </w:rPr>
        <w:t>模板为上述</w:t>
      </w:r>
      <w:r>
        <w:rPr>
          <w:sz w:val="21"/>
          <w:szCs w:val="21"/>
          <w:lang w:eastAsia="zh-CN"/>
        </w:rPr>
        <w:t>C.1</w:t>
      </w:r>
      <w:r>
        <w:rPr>
          <w:sz w:val="21"/>
          <w:szCs w:val="21"/>
          <w:lang w:eastAsia="zh-CN"/>
        </w:rPr>
        <w:t>中获得的</w:t>
      </w:r>
      <w:r>
        <w:rPr>
          <w:sz w:val="21"/>
          <w:szCs w:val="21"/>
          <w:lang w:eastAsia="zh-CN"/>
        </w:rPr>
        <w:t>DNA</w:t>
      </w:r>
      <w:r>
        <w:rPr>
          <w:sz w:val="21"/>
          <w:szCs w:val="21"/>
          <w:lang w:eastAsia="zh-CN"/>
        </w:rPr>
        <w:t>。</w:t>
      </w:r>
    </w:p>
    <w:p w14:paraId="699973C0" w14:textId="77777777" w:rsidR="00FE295D" w:rsidRDefault="00FE295D">
      <w:pPr>
        <w:spacing w:line="360" w:lineRule="auto"/>
        <w:rPr>
          <w:sz w:val="21"/>
          <w:szCs w:val="21"/>
          <w:lang w:eastAsia="zh-CN"/>
        </w:rPr>
      </w:pPr>
      <w:r>
        <w:rPr>
          <w:sz w:val="21"/>
          <w:szCs w:val="21"/>
          <w:lang w:eastAsia="zh-CN"/>
        </w:rPr>
        <w:t>C.2.2</w:t>
      </w:r>
      <w:r>
        <w:rPr>
          <w:sz w:val="21"/>
          <w:szCs w:val="21"/>
          <w:lang w:eastAsia="zh-CN"/>
        </w:rPr>
        <w:t>引物序列</w:t>
      </w:r>
    </w:p>
    <w:p w14:paraId="3EFA7606" w14:textId="77777777" w:rsidR="00FE295D" w:rsidRDefault="00FE295D">
      <w:pPr>
        <w:spacing w:line="360" w:lineRule="auto"/>
        <w:ind w:firstLineChars="200" w:firstLine="420"/>
        <w:rPr>
          <w:sz w:val="21"/>
          <w:szCs w:val="21"/>
          <w:lang w:eastAsia="zh-CN"/>
        </w:rPr>
      </w:pPr>
      <w:r>
        <w:rPr>
          <w:sz w:val="21"/>
          <w:szCs w:val="21"/>
          <w:lang w:eastAsia="zh-CN"/>
        </w:rPr>
        <w:t>上游引物为：</w:t>
      </w:r>
      <w:r>
        <w:rPr>
          <w:sz w:val="21"/>
          <w:szCs w:val="21"/>
          <w:lang w:eastAsia="zh-CN"/>
        </w:rPr>
        <w:t>5’</w:t>
      </w:r>
      <w:r>
        <w:t xml:space="preserve"> </w:t>
      </w:r>
      <w:r>
        <w:rPr>
          <w:sz w:val="21"/>
          <w:szCs w:val="21"/>
          <w:lang w:eastAsia="zh-CN"/>
        </w:rPr>
        <w:t>GATCCCATCGCGTCTCAG 3’</w:t>
      </w:r>
    </w:p>
    <w:p w14:paraId="298EA5E3" w14:textId="77777777" w:rsidR="00FE295D" w:rsidRDefault="00FE295D">
      <w:pPr>
        <w:spacing w:line="360" w:lineRule="auto"/>
        <w:ind w:firstLineChars="200" w:firstLine="420"/>
        <w:rPr>
          <w:sz w:val="21"/>
          <w:szCs w:val="21"/>
          <w:lang w:eastAsia="zh-CN"/>
        </w:rPr>
      </w:pPr>
      <w:r>
        <w:rPr>
          <w:sz w:val="21"/>
          <w:szCs w:val="21"/>
          <w:lang w:eastAsia="zh-CN"/>
        </w:rPr>
        <w:t>下游引物为：</w:t>
      </w:r>
      <w:r>
        <w:rPr>
          <w:sz w:val="21"/>
          <w:szCs w:val="21"/>
          <w:lang w:eastAsia="zh-CN"/>
        </w:rPr>
        <w:t>5’ CAGATGATAGATGGTTGGGT 3’</w:t>
      </w:r>
    </w:p>
    <w:p w14:paraId="607EC9E8" w14:textId="77777777" w:rsidR="00FE295D" w:rsidRDefault="00FE295D">
      <w:pPr>
        <w:spacing w:line="360" w:lineRule="auto"/>
        <w:rPr>
          <w:sz w:val="21"/>
          <w:szCs w:val="21"/>
          <w:lang w:eastAsia="zh-CN"/>
        </w:rPr>
      </w:pPr>
      <w:r>
        <w:rPr>
          <w:sz w:val="21"/>
          <w:szCs w:val="21"/>
          <w:lang w:eastAsia="zh-CN"/>
        </w:rPr>
        <w:t xml:space="preserve">C.2.3 </w:t>
      </w:r>
      <w:r>
        <w:rPr>
          <w:sz w:val="21"/>
          <w:szCs w:val="21"/>
          <w:lang w:eastAsia="zh-CN"/>
        </w:rPr>
        <w:t>靶点周围的</w:t>
      </w:r>
      <w:r>
        <w:rPr>
          <w:sz w:val="21"/>
          <w:szCs w:val="21"/>
          <w:lang w:eastAsia="zh-CN"/>
        </w:rPr>
        <w:t>DNA</w:t>
      </w:r>
      <w:r>
        <w:rPr>
          <w:sz w:val="21"/>
          <w:szCs w:val="21"/>
          <w:lang w:eastAsia="zh-CN"/>
        </w:rPr>
        <w:t>序列扩增：</w:t>
      </w:r>
    </w:p>
    <w:p w14:paraId="7B14BE51" w14:textId="77777777" w:rsidR="00FE295D" w:rsidRDefault="00FE295D">
      <w:pPr>
        <w:spacing w:line="360" w:lineRule="auto"/>
        <w:ind w:firstLineChars="200" w:firstLine="420"/>
        <w:rPr>
          <w:kern w:val="2"/>
          <w:sz w:val="21"/>
          <w:szCs w:val="21"/>
          <w:lang w:eastAsia="zh-CN"/>
        </w:rPr>
      </w:pPr>
      <w:r>
        <w:rPr>
          <w:sz w:val="21"/>
          <w:szCs w:val="21"/>
          <w:lang w:eastAsia="zh-CN"/>
        </w:rPr>
        <w:t>PCR</w:t>
      </w:r>
      <w:r>
        <w:rPr>
          <w:sz w:val="21"/>
          <w:szCs w:val="21"/>
          <w:lang w:eastAsia="zh-CN"/>
        </w:rPr>
        <w:t>反应体系如下：（</w:t>
      </w:r>
      <w:r>
        <w:rPr>
          <w:sz w:val="21"/>
          <w:szCs w:val="21"/>
          <w:lang w:eastAsia="zh-CN"/>
        </w:rPr>
        <w:t xml:space="preserve">50 </w:t>
      </w:r>
      <w:r>
        <w:rPr>
          <w:sz w:val="21"/>
          <w:szCs w:val="21"/>
        </w:rPr>
        <w:t>μ</w:t>
      </w:r>
      <w:r>
        <w:rPr>
          <w:sz w:val="21"/>
          <w:szCs w:val="21"/>
          <w:lang w:eastAsia="zh-CN"/>
        </w:rPr>
        <w:t>L</w:t>
      </w:r>
      <w:r>
        <w:rPr>
          <w:sz w:val="21"/>
          <w:szCs w:val="21"/>
          <w:lang w:eastAsia="zh-CN"/>
        </w:rPr>
        <w:t>反应体系）</w:t>
      </w:r>
    </w:p>
    <w:tbl>
      <w:tblPr>
        <w:tblW w:w="0" w:type="auto"/>
        <w:tblInd w:w="108" w:type="dxa"/>
        <w:tblLook w:val="0000" w:firstRow="0" w:lastRow="0" w:firstColumn="0" w:lastColumn="0" w:noHBand="0" w:noVBand="0"/>
      </w:tblPr>
      <w:tblGrid>
        <w:gridCol w:w="4060"/>
        <w:gridCol w:w="4144"/>
      </w:tblGrid>
      <w:tr w:rsidR="00FE295D" w14:paraId="70CA3CAE" w14:textId="77777777">
        <w:tc>
          <w:tcPr>
            <w:tcW w:w="4261" w:type="dxa"/>
            <w:tcBorders>
              <w:top w:val="single" w:sz="4" w:space="0" w:color="auto"/>
              <w:left w:val="nil"/>
              <w:bottom w:val="nil"/>
              <w:right w:val="nil"/>
            </w:tcBorders>
          </w:tcPr>
          <w:p w14:paraId="65D61EFC" w14:textId="77777777" w:rsidR="00FE295D" w:rsidRDefault="00FE295D">
            <w:pPr>
              <w:spacing w:line="360" w:lineRule="auto"/>
              <w:jc w:val="center"/>
              <w:rPr>
                <w:sz w:val="21"/>
                <w:szCs w:val="21"/>
              </w:rPr>
            </w:pPr>
            <w:r>
              <w:rPr>
                <w:sz w:val="21"/>
                <w:szCs w:val="21"/>
              </w:rPr>
              <w:t>PCR Mix</w:t>
            </w:r>
            <w:r>
              <w:rPr>
                <w:sz w:val="21"/>
                <w:szCs w:val="21"/>
              </w:rPr>
              <w:t>（</w:t>
            </w:r>
            <w:r>
              <w:rPr>
                <w:sz w:val="21"/>
                <w:szCs w:val="21"/>
                <w:lang w:eastAsia="zh-CN"/>
              </w:rPr>
              <w:t>2X</w:t>
            </w:r>
            <w:r>
              <w:rPr>
                <w:sz w:val="21"/>
                <w:szCs w:val="21"/>
              </w:rPr>
              <w:t>）</w:t>
            </w:r>
          </w:p>
        </w:tc>
        <w:tc>
          <w:tcPr>
            <w:tcW w:w="4261" w:type="dxa"/>
            <w:tcBorders>
              <w:top w:val="single" w:sz="4" w:space="0" w:color="auto"/>
              <w:left w:val="nil"/>
              <w:bottom w:val="nil"/>
              <w:right w:val="nil"/>
            </w:tcBorders>
          </w:tcPr>
          <w:p w14:paraId="626FA999" w14:textId="77777777" w:rsidR="00FE295D" w:rsidRDefault="00FE295D">
            <w:pPr>
              <w:spacing w:line="360" w:lineRule="auto"/>
              <w:jc w:val="center"/>
              <w:rPr>
                <w:sz w:val="21"/>
                <w:szCs w:val="21"/>
              </w:rPr>
            </w:pPr>
            <w:r>
              <w:rPr>
                <w:sz w:val="21"/>
                <w:szCs w:val="21"/>
              </w:rPr>
              <w:t>25 μL</w:t>
            </w:r>
          </w:p>
        </w:tc>
      </w:tr>
      <w:tr w:rsidR="00FE295D" w14:paraId="758B5594" w14:textId="77777777">
        <w:tc>
          <w:tcPr>
            <w:tcW w:w="4261" w:type="dxa"/>
          </w:tcPr>
          <w:p w14:paraId="1986C0D8" w14:textId="77777777" w:rsidR="00FE295D" w:rsidRDefault="00FE295D">
            <w:pPr>
              <w:spacing w:line="360" w:lineRule="auto"/>
              <w:jc w:val="center"/>
              <w:rPr>
                <w:sz w:val="21"/>
                <w:szCs w:val="21"/>
              </w:rPr>
            </w:pPr>
            <w:r>
              <w:rPr>
                <w:sz w:val="21"/>
                <w:szCs w:val="21"/>
              </w:rPr>
              <w:t>引物</w:t>
            </w:r>
            <w:r>
              <w:rPr>
                <w:sz w:val="21"/>
                <w:szCs w:val="21"/>
              </w:rPr>
              <w:t>F</w:t>
            </w:r>
            <w:r>
              <w:rPr>
                <w:sz w:val="21"/>
                <w:szCs w:val="21"/>
              </w:rPr>
              <w:t>（</w:t>
            </w:r>
            <w:r>
              <w:rPr>
                <w:sz w:val="21"/>
                <w:szCs w:val="21"/>
              </w:rPr>
              <w:t>10 μmol/mL</w:t>
            </w:r>
            <w:r>
              <w:rPr>
                <w:sz w:val="21"/>
                <w:szCs w:val="21"/>
              </w:rPr>
              <w:t>）</w:t>
            </w:r>
          </w:p>
        </w:tc>
        <w:tc>
          <w:tcPr>
            <w:tcW w:w="4261" w:type="dxa"/>
          </w:tcPr>
          <w:p w14:paraId="61A0EC05" w14:textId="77777777" w:rsidR="00FE295D" w:rsidRDefault="00FE295D">
            <w:pPr>
              <w:spacing w:line="360" w:lineRule="auto"/>
              <w:jc w:val="center"/>
              <w:rPr>
                <w:sz w:val="21"/>
                <w:szCs w:val="21"/>
              </w:rPr>
            </w:pPr>
            <w:r>
              <w:rPr>
                <w:sz w:val="21"/>
                <w:szCs w:val="21"/>
              </w:rPr>
              <w:t>2 μL</w:t>
            </w:r>
          </w:p>
        </w:tc>
      </w:tr>
      <w:tr w:rsidR="00FE295D" w14:paraId="72FFB79F" w14:textId="77777777">
        <w:tc>
          <w:tcPr>
            <w:tcW w:w="4261" w:type="dxa"/>
          </w:tcPr>
          <w:p w14:paraId="7D5EFFD4" w14:textId="77777777" w:rsidR="00FE295D" w:rsidRDefault="00FE295D">
            <w:pPr>
              <w:spacing w:line="360" w:lineRule="auto"/>
              <w:jc w:val="center"/>
              <w:rPr>
                <w:sz w:val="21"/>
                <w:szCs w:val="21"/>
              </w:rPr>
            </w:pPr>
            <w:r>
              <w:rPr>
                <w:sz w:val="21"/>
                <w:szCs w:val="21"/>
              </w:rPr>
              <w:t>引物</w:t>
            </w:r>
            <w:r>
              <w:rPr>
                <w:sz w:val="21"/>
                <w:szCs w:val="21"/>
              </w:rPr>
              <w:t>R</w:t>
            </w:r>
            <w:r>
              <w:rPr>
                <w:sz w:val="21"/>
                <w:szCs w:val="21"/>
              </w:rPr>
              <w:t>（</w:t>
            </w:r>
            <w:r>
              <w:rPr>
                <w:sz w:val="21"/>
                <w:szCs w:val="21"/>
              </w:rPr>
              <w:t>10 μmol/mL</w:t>
            </w:r>
            <w:r>
              <w:rPr>
                <w:sz w:val="21"/>
                <w:szCs w:val="21"/>
              </w:rPr>
              <w:t>）</w:t>
            </w:r>
          </w:p>
        </w:tc>
        <w:tc>
          <w:tcPr>
            <w:tcW w:w="4261" w:type="dxa"/>
          </w:tcPr>
          <w:p w14:paraId="40896BF7" w14:textId="77777777" w:rsidR="00FE295D" w:rsidRDefault="00FE295D">
            <w:pPr>
              <w:spacing w:line="360" w:lineRule="auto"/>
              <w:jc w:val="center"/>
              <w:rPr>
                <w:sz w:val="21"/>
                <w:szCs w:val="21"/>
              </w:rPr>
            </w:pPr>
            <w:r>
              <w:rPr>
                <w:sz w:val="21"/>
                <w:szCs w:val="21"/>
              </w:rPr>
              <w:t>2 μL</w:t>
            </w:r>
          </w:p>
        </w:tc>
      </w:tr>
      <w:tr w:rsidR="00FE295D" w14:paraId="4B274D12" w14:textId="77777777">
        <w:tc>
          <w:tcPr>
            <w:tcW w:w="4261" w:type="dxa"/>
          </w:tcPr>
          <w:p w14:paraId="5734473F" w14:textId="77777777" w:rsidR="00FE295D" w:rsidRDefault="00FE295D">
            <w:pPr>
              <w:spacing w:line="360" w:lineRule="auto"/>
              <w:jc w:val="center"/>
              <w:rPr>
                <w:sz w:val="21"/>
                <w:szCs w:val="21"/>
              </w:rPr>
            </w:pPr>
            <w:r>
              <w:rPr>
                <w:sz w:val="21"/>
                <w:szCs w:val="21"/>
              </w:rPr>
              <w:t>DNA</w:t>
            </w:r>
            <w:r>
              <w:rPr>
                <w:sz w:val="21"/>
                <w:szCs w:val="21"/>
              </w:rPr>
              <w:t>模板</w:t>
            </w:r>
          </w:p>
        </w:tc>
        <w:tc>
          <w:tcPr>
            <w:tcW w:w="4261" w:type="dxa"/>
          </w:tcPr>
          <w:p w14:paraId="0B9E18BA" w14:textId="77777777" w:rsidR="00FE295D" w:rsidRDefault="00FE295D">
            <w:pPr>
              <w:spacing w:line="360" w:lineRule="auto"/>
              <w:jc w:val="center"/>
              <w:rPr>
                <w:sz w:val="21"/>
                <w:szCs w:val="21"/>
              </w:rPr>
            </w:pPr>
            <w:r>
              <w:rPr>
                <w:sz w:val="21"/>
                <w:szCs w:val="21"/>
              </w:rPr>
              <w:t>1 μL</w:t>
            </w:r>
          </w:p>
        </w:tc>
      </w:tr>
      <w:tr w:rsidR="00FE295D" w14:paraId="4483884F" w14:textId="77777777">
        <w:tc>
          <w:tcPr>
            <w:tcW w:w="4261" w:type="dxa"/>
            <w:tcBorders>
              <w:top w:val="nil"/>
              <w:left w:val="nil"/>
              <w:bottom w:val="single" w:sz="4" w:space="0" w:color="auto"/>
              <w:right w:val="nil"/>
            </w:tcBorders>
          </w:tcPr>
          <w:p w14:paraId="3DC4798A" w14:textId="77777777" w:rsidR="00FE295D" w:rsidRDefault="00FE295D">
            <w:pPr>
              <w:spacing w:line="360" w:lineRule="auto"/>
              <w:jc w:val="center"/>
              <w:rPr>
                <w:sz w:val="21"/>
                <w:szCs w:val="21"/>
              </w:rPr>
            </w:pPr>
            <w:r>
              <w:rPr>
                <w:sz w:val="21"/>
                <w:szCs w:val="21"/>
              </w:rPr>
              <w:t>ddH</w:t>
            </w:r>
            <w:r>
              <w:rPr>
                <w:sz w:val="21"/>
                <w:szCs w:val="21"/>
                <w:vertAlign w:val="subscript"/>
              </w:rPr>
              <w:t>2</w:t>
            </w:r>
            <w:r>
              <w:rPr>
                <w:sz w:val="21"/>
                <w:szCs w:val="21"/>
              </w:rPr>
              <w:t>O</w:t>
            </w:r>
          </w:p>
        </w:tc>
        <w:tc>
          <w:tcPr>
            <w:tcW w:w="4261" w:type="dxa"/>
            <w:tcBorders>
              <w:top w:val="nil"/>
              <w:left w:val="nil"/>
              <w:bottom w:val="single" w:sz="4" w:space="0" w:color="auto"/>
              <w:right w:val="nil"/>
            </w:tcBorders>
          </w:tcPr>
          <w:p w14:paraId="35778058" w14:textId="77777777" w:rsidR="00FE295D" w:rsidRDefault="00FE295D">
            <w:pPr>
              <w:spacing w:line="360" w:lineRule="auto"/>
              <w:ind w:left="360" w:firstLineChars="700" w:firstLine="1470"/>
              <w:rPr>
                <w:sz w:val="21"/>
                <w:szCs w:val="21"/>
              </w:rPr>
            </w:pPr>
            <w:r>
              <w:rPr>
                <w:sz w:val="21"/>
                <w:szCs w:val="21"/>
              </w:rPr>
              <w:t>20μL</w:t>
            </w:r>
          </w:p>
        </w:tc>
      </w:tr>
    </w:tbl>
    <w:p w14:paraId="05111E76" w14:textId="77777777" w:rsidR="00FE295D" w:rsidRDefault="00FE295D">
      <w:pPr>
        <w:spacing w:line="360" w:lineRule="auto"/>
        <w:rPr>
          <w:sz w:val="21"/>
          <w:szCs w:val="21"/>
          <w:lang w:eastAsia="zh-CN"/>
        </w:rPr>
      </w:pPr>
    </w:p>
    <w:p w14:paraId="7CCA4D96" w14:textId="77777777" w:rsidR="00FE295D" w:rsidRDefault="00FE295D">
      <w:pPr>
        <w:spacing w:line="360" w:lineRule="auto"/>
        <w:rPr>
          <w:sz w:val="21"/>
          <w:szCs w:val="21"/>
          <w:lang w:eastAsia="zh-CN"/>
        </w:rPr>
      </w:pPr>
      <w:r>
        <w:rPr>
          <w:sz w:val="21"/>
          <w:szCs w:val="21"/>
          <w:lang w:eastAsia="zh-CN"/>
        </w:rPr>
        <w:t>C.2.4 PCR</w:t>
      </w:r>
      <w:r>
        <w:rPr>
          <w:sz w:val="21"/>
          <w:szCs w:val="21"/>
          <w:lang w:eastAsia="zh-CN"/>
        </w:rPr>
        <w:t>反应条件</w:t>
      </w:r>
    </w:p>
    <w:p w14:paraId="780F6096" w14:textId="77777777" w:rsidR="00FE295D" w:rsidRDefault="00FE295D">
      <w:pPr>
        <w:spacing w:line="360" w:lineRule="auto"/>
        <w:ind w:firstLineChars="200" w:firstLine="420"/>
        <w:rPr>
          <w:sz w:val="21"/>
          <w:szCs w:val="21"/>
          <w:lang w:eastAsia="zh-CN"/>
        </w:rPr>
      </w:pPr>
      <w:r>
        <w:rPr>
          <w:sz w:val="21"/>
          <w:szCs w:val="21"/>
          <w:lang w:val="pt-BR"/>
        </w:rPr>
        <w:t>94 °C 5 min</w:t>
      </w:r>
      <w:r>
        <w:rPr>
          <w:sz w:val="21"/>
          <w:szCs w:val="21"/>
          <w:lang w:val="pt-BR"/>
        </w:rPr>
        <w:t>，</w:t>
      </w:r>
      <w:r>
        <w:rPr>
          <w:sz w:val="21"/>
          <w:szCs w:val="21"/>
        </w:rPr>
        <w:t>接着</w:t>
      </w:r>
      <w:r>
        <w:rPr>
          <w:sz w:val="21"/>
          <w:szCs w:val="21"/>
          <w:lang w:val="pt-BR"/>
        </w:rPr>
        <w:t>30</w:t>
      </w:r>
      <w:r>
        <w:rPr>
          <w:sz w:val="21"/>
          <w:szCs w:val="21"/>
        </w:rPr>
        <w:t>个循环</w:t>
      </w:r>
      <w:r>
        <w:rPr>
          <w:sz w:val="21"/>
          <w:szCs w:val="21"/>
          <w:lang w:val="pt-BR"/>
        </w:rPr>
        <w:t>：</w:t>
      </w:r>
      <w:r>
        <w:rPr>
          <w:sz w:val="21"/>
          <w:szCs w:val="21"/>
          <w:lang w:val="pt-BR"/>
        </w:rPr>
        <w:t>94 °C 30 s</w:t>
      </w:r>
      <w:r>
        <w:rPr>
          <w:sz w:val="21"/>
          <w:szCs w:val="21"/>
          <w:lang w:val="pt-BR"/>
        </w:rPr>
        <w:t>，</w:t>
      </w:r>
      <w:r>
        <w:rPr>
          <w:sz w:val="21"/>
          <w:szCs w:val="21"/>
          <w:lang w:val="pt-BR" w:eastAsia="zh-CN"/>
        </w:rPr>
        <w:t>55</w:t>
      </w:r>
      <w:r>
        <w:rPr>
          <w:sz w:val="21"/>
          <w:szCs w:val="21"/>
          <w:lang w:eastAsia="zh-CN"/>
        </w:rPr>
        <w:t xml:space="preserve"> ℃</w:t>
      </w:r>
      <w:r>
        <w:rPr>
          <w:sz w:val="21"/>
          <w:szCs w:val="21"/>
          <w:lang w:val="pt-BR"/>
        </w:rPr>
        <w:t xml:space="preserve"> 30 s</w:t>
      </w:r>
      <w:r>
        <w:rPr>
          <w:sz w:val="21"/>
          <w:szCs w:val="21"/>
          <w:lang w:val="pt-BR"/>
        </w:rPr>
        <w:t>，</w:t>
      </w:r>
      <w:r>
        <w:rPr>
          <w:sz w:val="21"/>
          <w:szCs w:val="21"/>
          <w:lang w:val="pt-BR"/>
        </w:rPr>
        <w:t xml:space="preserve">72 °C </w:t>
      </w:r>
      <w:r>
        <w:rPr>
          <w:sz w:val="21"/>
          <w:szCs w:val="21"/>
          <w:lang w:eastAsia="zh-CN"/>
        </w:rPr>
        <w:t>3</w:t>
      </w:r>
      <w:r>
        <w:rPr>
          <w:sz w:val="21"/>
          <w:szCs w:val="21"/>
          <w:lang w:val="pt-BR"/>
        </w:rPr>
        <w:t>0 s</w:t>
      </w:r>
      <w:r>
        <w:rPr>
          <w:sz w:val="21"/>
          <w:szCs w:val="21"/>
          <w:lang w:val="pt-BR"/>
        </w:rPr>
        <w:t>，</w:t>
      </w:r>
      <w:r>
        <w:rPr>
          <w:sz w:val="21"/>
          <w:szCs w:val="21"/>
        </w:rPr>
        <w:t>最后</w:t>
      </w:r>
      <w:r>
        <w:rPr>
          <w:sz w:val="21"/>
          <w:szCs w:val="21"/>
          <w:lang w:val="pt-BR"/>
        </w:rPr>
        <w:t>72 °C</w:t>
      </w:r>
      <w:r>
        <w:rPr>
          <w:sz w:val="21"/>
          <w:szCs w:val="21"/>
        </w:rPr>
        <w:t>延伸</w:t>
      </w:r>
      <w:r>
        <w:rPr>
          <w:sz w:val="21"/>
          <w:szCs w:val="21"/>
          <w:lang w:val="pt-BR"/>
        </w:rPr>
        <w:t>10 min</w:t>
      </w:r>
      <w:r>
        <w:rPr>
          <w:sz w:val="21"/>
          <w:szCs w:val="21"/>
        </w:rPr>
        <w:t>。</w:t>
      </w:r>
    </w:p>
    <w:p w14:paraId="00F94651" w14:textId="77777777" w:rsidR="00FE295D" w:rsidRDefault="00FE295D">
      <w:pPr>
        <w:spacing w:line="360" w:lineRule="auto"/>
        <w:rPr>
          <w:sz w:val="21"/>
          <w:szCs w:val="21"/>
          <w:lang w:eastAsia="zh-CN"/>
        </w:rPr>
      </w:pPr>
      <w:r>
        <w:rPr>
          <w:sz w:val="21"/>
          <w:szCs w:val="21"/>
          <w:lang w:eastAsia="zh-CN"/>
        </w:rPr>
        <w:t xml:space="preserve">C.2.5 </w:t>
      </w:r>
      <w:r>
        <w:rPr>
          <w:sz w:val="21"/>
          <w:szCs w:val="21"/>
          <w:lang w:eastAsia="zh-CN"/>
        </w:rPr>
        <w:t>琼脂糖凝胶电泳</w:t>
      </w:r>
    </w:p>
    <w:p w14:paraId="760B5396" w14:textId="77777777" w:rsidR="00FE295D" w:rsidRDefault="00FE295D">
      <w:pPr>
        <w:spacing w:line="360" w:lineRule="auto"/>
        <w:ind w:firstLineChars="200" w:firstLine="420"/>
        <w:rPr>
          <w:sz w:val="21"/>
          <w:szCs w:val="21"/>
          <w:lang w:eastAsia="zh-CN"/>
        </w:rPr>
      </w:pPr>
      <w:r>
        <w:rPr>
          <w:sz w:val="21"/>
          <w:szCs w:val="21"/>
          <w:lang w:eastAsia="zh-CN"/>
        </w:rPr>
        <w:t>PCR</w:t>
      </w:r>
      <w:r>
        <w:rPr>
          <w:sz w:val="21"/>
          <w:szCs w:val="21"/>
          <w:lang w:eastAsia="zh-CN"/>
        </w:rPr>
        <w:t>产物</w:t>
      </w:r>
      <w:r>
        <w:rPr>
          <w:sz w:val="21"/>
          <w:szCs w:val="21"/>
          <w:lang w:eastAsia="zh-CN"/>
        </w:rPr>
        <w:t>(5~10 µL)</w:t>
      </w:r>
      <w:r>
        <w:rPr>
          <w:sz w:val="21"/>
          <w:szCs w:val="21"/>
          <w:lang w:eastAsia="zh-CN"/>
        </w:rPr>
        <w:t>，连同分子量梯度标记物（</w:t>
      </w:r>
      <w:r>
        <w:rPr>
          <w:sz w:val="21"/>
          <w:szCs w:val="21"/>
          <w:lang w:eastAsia="zh-CN"/>
        </w:rPr>
        <w:t>Marker</w:t>
      </w:r>
      <w:r>
        <w:rPr>
          <w:sz w:val="21"/>
          <w:szCs w:val="21"/>
          <w:lang w:eastAsia="zh-CN"/>
        </w:rPr>
        <w:t>）于</w:t>
      </w:r>
      <w:r>
        <w:rPr>
          <w:sz w:val="21"/>
          <w:szCs w:val="21"/>
          <w:lang w:eastAsia="zh-CN"/>
        </w:rPr>
        <w:t>1.5%</w:t>
      </w:r>
      <w:r>
        <w:rPr>
          <w:sz w:val="21"/>
          <w:szCs w:val="21"/>
          <w:lang w:eastAsia="zh-CN"/>
        </w:rPr>
        <w:t>的琼脂糖凝胶上进行电泳检测，紫外检测仪下观察到</w:t>
      </w:r>
      <w:r>
        <w:rPr>
          <w:sz w:val="21"/>
          <w:szCs w:val="21"/>
          <w:lang w:eastAsia="zh-CN"/>
        </w:rPr>
        <w:t>PCR</w:t>
      </w:r>
      <w:r>
        <w:rPr>
          <w:sz w:val="21"/>
          <w:szCs w:val="21"/>
          <w:lang w:eastAsia="zh-CN"/>
        </w:rPr>
        <w:t>产物扩增长度为</w:t>
      </w:r>
      <w:r>
        <w:rPr>
          <w:sz w:val="21"/>
          <w:szCs w:val="21"/>
          <w:lang w:eastAsia="zh-CN"/>
        </w:rPr>
        <w:t>516 bp</w:t>
      </w:r>
      <w:r>
        <w:rPr>
          <w:sz w:val="21"/>
          <w:szCs w:val="21"/>
          <w:lang w:eastAsia="zh-CN"/>
        </w:rPr>
        <w:t>，对应的鱼即为转基因品系</w:t>
      </w:r>
      <w:r>
        <w:rPr>
          <w:i/>
          <w:sz w:val="21"/>
          <w:szCs w:val="21"/>
          <w:lang w:eastAsia="zh-CN"/>
        </w:rPr>
        <w:t>Tg(UAS:Cas9-UTRnos1)</w:t>
      </w:r>
      <w:r>
        <w:rPr>
          <w:sz w:val="21"/>
          <w:szCs w:val="21"/>
          <w:lang w:eastAsia="zh-CN"/>
        </w:rPr>
        <w:t>品系。</w:t>
      </w:r>
    </w:p>
    <w:p w14:paraId="2B928A3F" w14:textId="77777777" w:rsidR="00FE295D" w:rsidRDefault="00FE295D">
      <w:pPr>
        <w:spacing w:line="360" w:lineRule="auto"/>
        <w:ind w:firstLineChars="200" w:firstLine="422"/>
        <w:jc w:val="center"/>
        <w:rPr>
          <w:b/>
          <w:bCs/>
          <w:color w:val="000000"/>
          <w:sz w:val="21"/>
          <w:lang w:eastAsia="zh-CN"/>
        </w:rPr>
      </w:pPr>
      <w:r>
        <w:rPr>
          <w:b/>
          <w:bCs/>
          <w:color w:val="000000"/>
          <w:sz w:val="21"/>
          <w:lang w:eastAsia="zh-CN"/>
        </w:rPr>
        <w:t>-------------------------</w:t>
      </w:r>
    </w:p>
    <w:p w14:paraId="2FCE4F5B" w14:textId="77777777" w:rsidR="00FE295D" w:rsidRDefault="00FE295D" w:rsidP="007A72C6">
      <w:pPr>
        <w:spacing w:line="360" w:lineRule="auto"/>
        <w:jc w:val="center"/>
        <w:rPr>
          <w:rFonts w:eastAsia="黑体"/>
          <w:color w:val="000000"/>
          <w:szCs w:val="32"/>
          <w:lang w:eastAsia="zh-CN"/>
        </w:rPr>
      </w:pPr>
      <w:r>
        <w:rPr>
          <w:b/>
          <w:bCs/>
          <w:color w:val="000000"/>
          <w:sz w:val="21"/>
          <w:lang w:eastAsia="zh-CN"/>
        </w:rPr>
        <w:br w:type="page"/>
      </w:r>
      <w:r>
        <w:rPr>
          <w:rFonts w:eastAsia="黑体"/>
          <w:color w:val="000000"/>
          <w:szCs w:val="32"/>
          <w:lang w:eastAsia="zh-CN"/>
        </w:rPr>
        <w:lastRenderedPageBreak/>
        <w:t>附录</w:t>
      </w:r>
      <w:r>
        <w:rPr>
          <w:rFonts w:eastAsia="黑体"/>
          <w:color w:val="000000"/>
          <w:szCs w:val="32"/>
          <w:lang w:eastAsia="zh-CN"/>
        </w:rPr>
        <w:t>D</w:t>
      </w:r>
    </w:p>
    <w:p w14:paraId="18C71FF1" w14:textId="77777777" w:rsidR="00FE295D" w:rsidRDefault="00FE295D" w:rsidP="007A72C6">
      <w:pPr>
        <w:spacing w:line="360" w:lineRule="auto"/>
        <w:jc w:val="center"/>
        <w:rPr>
          <w:rFonts w:eastAsia="黑体"/>
          <w:color w:val="000000"/>
          <w:szCs w:val="32"/>
          <w:lang w:eastAsia="zh-CN"/>
        </w:rPr>
      </w:pPr>
      <w:r>
        <w:rPr>
          <w:rFonts w:eastAsia="黑体"/>
          <w:color w:val="000000"/>
          <w:szCs w:val="32"/>
          <w:lang w:eastAsia="zh-CN"/>
        </w:rPr>
        <w:t>（规范性附录）</w:t>
      </w:r>
    </w:p>
    <w:p w14:paraId="2A2117C6" w14:textId="77777777" w:rsidR="00FE295D" w:rsidRDefault="00FE295D" w:rsidP="007A72C6">
      <w:pPr>
        <w:spacing w:line="360" w:lineRule="auto"/>
        <w:jc w:val="center"/>
        <w:rPr>
          <w:sz w:val="21"/>
          <w:szCs w:val="21"/>
          <w:lang w:eastAsia="zh-CN"/>
        </w:rPr>
      </w:pPr>
      <w:r>
        <w:rPr>
          <w:sz w:val="21"/>
          <w:szCs w:val="21"/>
          <w:lang w:eastAsia="zh-CN"/>
        </w:rPr>
        <w:t>gRNA</w:t>
      </w:r>
      <w:r>
        <w:rPr>
          <w:sz w:val="21"/>
          <w:szCs w:val="21"/>
          <w:lang w:eastAsia="zh-CN"/>
        </w:rPr>
        <w:t>靶点设计原则</w:t>
      </w:r>
    </w:p>
    <w:p w14:paraId="5299DBBF" w14:textId="77777777" w:rsidR="00FE295D" w:rsidRDefault="00FE295D" w:rsidP="00C41456">
      <w:pPr>
        <w:pStyle w:val="Default"/>
        <w:spacing w:line="360" w:lineRule="auto"/>
        <w:ind w:firstLineChars="200" w:firstLine="420"/>
        <w:contextualSpacing/>
        <w:jc w:val="both"/>
        <w:rPr>
          <w:rFonts w:ascii="Times New Roman" w:hAnsi="Times New Roman" w:cs="Times New Roman"/>
          <w:sz w:val="21"/>
          <w:szCs w:val="21"/>
        </w:rPr>
      </w:pPr>
      <w:r>
        <w:rPr>
          <w:rFonts w:ascii="Times New Roman" w:hAnsi="Times New Roman" w:cs="Times New Roman"/>
          <w:sz w:val="21"/>
          <w:szCs w:val="21"/>
        </w:rPr>
        <w:t>在</w:t>
      </w:r>
      <w:r>
        <w:rPr>
          <w:rFonts w:ascii="Times New Roman" w:hAnsi="Times New Roman" w:cs="Times New Roman"/>
          <w:sz w:val="21"/>
          <w:szCs w:val="21"/>
        </w:rPr>
        <w:t>CRISPR/Cas9</w:t>
      </w:r>
      <w:r>
        <w:rPr>
          <w:rFonts w:ascii="Times New Roman" w:hAnsi="Times New Roman" w:cs="Times New Roman"/>
          <w:sz w:val="21"/>
          <w:szCs w:val="21"/>
        </w:rPr>
        <w:t>系统中，</w:t>
      </w:r>
      <w:r>
        <w:rPr>
          <w:rFonts w:ascii="Times New Roman" w:hAnsi="Times New Roman" w:cs="Times New Roman"/>
          <w:sz w:val="21"/>
          <w:szCs w:val="21"/>
        </w:rPr>
        <w:t>gRNA</w:t>
      </w:r>
      <w:r>
        <w:rPr>
          <w:rFonts w:ascii="Times New Roman" w:hAnsi="Times New Roman" w:cs="Times New Roman"/>
          <w:sz w:val="21"/>
          <w:szCs w:val="21"/>
        </w:rPr>
        <w:t>引导</w:t>
      </w:r>
      <w:r>
        <w:rPr>
          <w:rFonts w:ascii="Times New Roman" w:hAnsi="Times New Roman" w:cs="Times New Roman"/>
          <w:sz w:val="21"/>
          <w:szCs w:val="21"/>
        </w:rPr>
        <w:t>Cas9</w:t>
      </w:r>
      <w:r>
        <w:rPr>
          <w:rFonts w:ascii="Times New Roman" w:hAnsi="Times New Roman" w:cs="Times New Roman"/>
          <w:sz w:val="21"/>
          <w:szCs w:val="21"/>
        </w:rPr>
        <w:t>对</w:t>
      </w:r>
      <w:r>
        <w:rPr>
          <w:rFonts w:ascii="Times New Roman" w:hAnsi="Times New Roman" w:cs="Times New Roman"/>
          <w:sz w:val="21"/>
          <w:szCs w:val="21"/>
        </w:rPr>
        <w:t>DNA</w:t>
      </w:r>
      <w:r>
        <w:rPr>
          <w:rFonts w:ascii="Times New Roman" w:hAnsi="Times New Roman" w:cs="Times New Roman"/>
          <w:sz w:val="21"/>
          <w:szCs w:val="21"/>
        </w:rPr>
        <w:t>进行定点切割，剪切位点位于</w:t>
      </w:r>
      <w:r>
        <w:rPr>
          <w:rFonts w:ascii="Times New Roman" w:hAnsi="Times New Roman" w:cs="Times New Roman"/>
          <w:sz w:val="21"/>
          <w:szCs w:val="21"/>
        </w:rPr>
        <w:t>gRNA</w:t>
      </w:r>
      <w:r>
        <w:rPr>
          <w:rFonts w:ascii="Times New Roman" w:hAnsi="Times New Roman" w:cs="Times New Roman"/>
          <w:sz w:val="21"/>
          <w:szCs w:val="21"/>
        </w:rPr>
        <w:t>互补序列下游的原型间隔序列邻近基序</w:t>
      </w:r>
      <w:r>
        <w:rPr>
          <w:rFonts w:ascii="Times New Roman" w:hAnsi="Times New Roman" w:cs="Times New Roman"/>
          <w:sz w:val="21"/>
          <w:szCs w:val="21"/>
        </w:rPr>
        <w:t>(Protospacer adjacent motif, PAM)</w:t>
      </w:r>
      <w:r>
        <w:rPr>
          <w:rFonts w:ascii="Times New Roman" w:hAnsi="Times New Roman" w:cs="Times New Roman"/>
          <w:sz w:val="21"/>
          <w:szCs w:val="21"/>
        </w:rPr>
        <w:t>区。本规范中使用的</w:t>
      </w:r>
      <w:r>
        <w:rPr>
          <w:rFonts w:ascii="Times New Roman" w:hAnsi="Times New Roman" w:cs="Times New Roman"/>
          <w:i/>
          <w:sz w:val="21"/>
          <w:szCs w:val="21"/>
        </w:rPr>
        <w:t>Tg(UAS:Cas9-UTRnos1)</w:t>
      </w:r>
      <w:r>
        <w:rPr>
          <w:rFonts w:ascii="Times New Roman" w:hAnsi="Times New Roman" w:cs="Times New Roman"/>
          <w:sz w:val="21"/>
          <w:szCs w:val="21"/>
        </w:rPr>
        <w:t>品系是来源于酿脓链球菌（</w:t>
      </w:r>
      <w:r>
        <w:rPr>
          <w:rFonts w:ascii="Times New Roman" w:hAnsi="Times New Roman" w:cs="Times New Roman"/>
          <w:i/>
          <w:sz w:val="21"/>
          <w:szCs w:val="21"/>
        </w:rPr>
        <w:t>S. pyogenes</w:t>
      </w:r>
      <w:r>
        <w:rPr>
          <w:rFonts w:ascii="Times New Roman" w:hAnsi="Times New Roman" w:cs="Times New Roman"/>
          <w:sz w:val="21"/>
          <w:szCs w:val="21"/>
        </w:rPr>
        <w:t xml:space="preserve"> </w:t>
      </w:r>
      <w:r>
        <w:rPr>
          <w:rFonts w:ascii="Times New Roman" w:hAnsi="Times New Roman" w:cs="Times New Roman"/>
          <w:sz w:val="21"/>
          <w:szCs w:val="21"/>
        </w:rPr>
        <w:t>）的</w:t>
      </w:r>
      <w:r>
        <w:rPr>
          <w:rFonts w:ascii="Times New Roman" w:hAnsi="Times New Roman" w:cs="Times New Roman"/>
          <w:sz w:val="21"/>
          <w:szCs w:val="21"/>
        </w:rPr>
        <w:t>Cas9</w:t>
      </w:r>
      <w:r>
        <w:rPr>
          <w:rFonts w:ascii="Times New Roman" w:hAnsi="Times New Roman" w:cs="Times New Roman"/>
          <w:sz w:val="21"/>
          <w:szCs w:val="21"/>
        </w:rPr>
        <w:t>蛋白，</w:t>
      </w:r>
      <w:r>
        <w:rPr>
          <w:rFonts w:ascii="Times New Roman" w:hAnsi="Times New Roman" w:cs="Times New Roman"/>
          <w:sz w:val="21"/>
          <w:szCs w:val="21"/>
        </w:rPr>
        <w:t>PAM</w:t>
      </w:r>
      <w:r>
        <w:rPr>
          <w:rFonts w:ascii="Times New Roman" w:hAnsi="Times New Roman" w:cs="Times New Roman"/>
          <w:sz w:val="21"/>
          <w:szCs w:val="21"/>
        </w:rPr>
        <w:t>序列</w:t>
      </w:r>
      <w:r w:rsidR="00C41456">
        <w:rPr>
          <w:rFonts w:ascii="Times New Roman" w:hAnsi="Times New Roman" w:cs="Times New Roman" w:hint="eastAsia"/>
          <w:sz w:val="21"/>
          <w:szCs w:val="21"/>
        </w:rPr>
        <w:t>应</w:t>
      </w:r>
      <w:r>
        <w:rPr>
          <w:rFonts w:ascii="Times New Roman" w:hAnsi="Times New Roman" w:cs="Times New Roman"/>
          <w:sz w:val="21"/>
          <w:szCs w:val="21"/>
        </w:rPr>
        <w:t>为</w:t>
      </w:r>
      <w:r>
        <w:rPr>
          <w:rFonts w:ascii="Times New Roman" w:hAnsi="Times New Roman" w:cs="Times New Roman"/>
          <w:sz w:val="21"/>
          <w:szCs w:val="21"/>
        </w:rPr>
        <w:t>“NGG”</w:t>
      </w:r>
      <w:r>
        <w:rPr>
          <w:rFonts w:ascii="Times New Roman" w:hAnsi="Times New Roman" w:cs="Times New Roman"/>
          <w:sz w:val="21"/>
          <w:szCs w:val="21"/>
        </w:rPr>
        <w:t>模式</w:t>
      </w:r>
      <w:r>
        <w:rPr>
          <w:rFonts w:ascii="Times New Roman" w:hAnsi="Times New Roman" w:cs="Times New Roman"/>
          <w:sz w:val="21"/>
          <w:szCs w:val="21"/>
        </w:rPr>
        <w:t xml:space="preserve"> (N</w:t>
      </w:r>
      <w:r>
        <w:rPr>
          <w:rFonts w:ascii="Times New Roman" w:hAnsi="Times New Roman" w:cs="Times New Roman"/>
          <w:sz w:val="21"/>
          <w:szCs w:val="21"/>
        </w:rPr>
        <w:t>为任意碱基</w:t>
      </w:r>
      <w:r>
        <w:rPr>
          <w:rFonts w:ascii="Times New Roman" w:hAnsi="Times New Roman" w:cs="Times New Roman"/>
          <w:sz w:val="21"/>
          <w:szCs w:val="21"/>
        </w:rPr>
        <w:t>)</w:t>
      </w:r>
      <w:r>
        <w:rPr>
          <w:rFonts w:ascii="Times New Roman" w:hAnsi="Times New Roman" w:cs="Times New Roman"/>
          <w:sz w:val="21"/>
          <w:szCs w:val="21"/>
        </w:rPr>
        <w:t>，即紧邻</w:t>
      </w:r>
      <w:r>
        <w:rPr>
          <w:rFonts w:ascii="Times New Roman" w:hAnsi="Times New Roman" w:cs="Times New Roman"/>
          <w:sz w:val="21"/>
          <w:szCs w:val="21"/>
        </w:rPr>
        <w:t>gRNA</w:t>
      </w:r>
      <w:r>
        <w:rPr>
          <w:rFonts w:ascii="Times New Roman" w:hAnsi="Times New Roman" w:cs="Times New Roman"/>
          <w:sz w:val="21"/>
          <w:szCs w:val="21"/>
        </w:rPr>
        <w:t>靶点</w:t>
      </w:r>
      <w:r>
        <w:rPr>
          <w:rFonts w:ascii="Times New Roman" w:hAnsi="Times New Roman" w:cs="Times New Roman"/>
          <w:sz w:val="21"/>
          <w:szCs w:val="21"/>
        </w:rPr>
        <w:t>3</w:t>
      </w:r>
      <w:proofErr w:type="gramStart"/>
      <w:r>
        <w:rPr>
          <w:rFonts w:ascii="Times New Roman" w:hAnsi="Times New Roman" w:cs="Times New Roman"/>
          <w:sz w:val="21"/>
          <w:szCs w:val="21"/>
        </w:rPr>
        <w:t>’</w:t>
      </w:r>
      <w:proofErr w:type="gramEnd"/>
      <w:r>
        <w:rPr>
          <w:rFonts w:ascii="Times New Roman" w:hAnsi="Times New Roman" w:cs="Times New Roman"/>
          <w:sz w:val="21"/>
          <w:szCs w:val="21"/>
        </w:rPr>
        <w:t>端的</w:t>
      </w:r>
      <w:r>
        <w:rPr>
          <w:rFonts w:ascii="Times New Roman" w:hAnsi="Times New Roman" w:cs="Times New Roman"/>
          <w:sz w:val="21"/>
          <w:szCs w:val="21"/>
        </w:rPr>
        <w:t>3</w:t>
      </w:r>
      <w:r>
        <w:rPr>
          <w:rFonts w:ascii="Times New Roman" w:hAnsi="Times New Roman" w:cs="Times New Roman"/>
          <w:sz w:val="21"/>
          <w:szCs w:val="21"/>
        </w:rPr>
        <w:t>个碱基应为</w:t>
      </w:r>
      <w:r>
        <w:rPr>
          <w:rFonts w:ascii="Times New Roman" w:hAnsi="Times New Roman" w:cs="Times New Roman"/>
          <w:sz w:val="21"/>
          <w:szCs w:val="21"/>
        </w:rPr>
        <w:t>NGG</w:t>
      </w:r>
      <w:r>
        <w:rPr>
          <w:rFonts w:ascii="Times New Roman" w:hAnsi="Times New Roman" w:cs="Times New Roman"/>
          <w:sz w:val="21"/>
          <w:szCs w:val="21"/>
        </w:rPr>
        <w:t>。此外，合适的</w:t>
      </w:r>
      <w:r>
        <w:rPr>
          <w:rFonts w:ascii="Times New Roman" w:hAnsi="Times New Roman" w:cs="Times New Roman"/>
          <w:sz w:val="21"/>
          <w:szCs w:val="21"/>
        </w:rPr>
        <w:t>gRNA</w:t>
      </w:r>
      <w:r>
        <w:rPr>
          <w:rFonts w:ascii="Times New Roman" w:hAnsi="Times New Roman" w:cs="Times New Roman"/>
          <w:sz w:val="21"/>
          <w:szCs w:val="21"/>
        </w:rPr>
        <w:t>靶点还应遵循以下要求：</w:t>
      </w:r>
      <w:r>
        <w:rPr>
          <w:rFonts w:ascii="Times New Roman" w:hAnsi="Times New Roman" w:cs="Times New Roman"/>
          <w:sz w:val="21"/>
          <w:szCs w:val="21"/>
        </w:rPr>
        <w:t xml:space="preserve"> </w:t>
      </w:r>
    </w:p>
    <w:p w14:paraId="73901FE6" w14:textId="77777777" w:rsidR="00FE295D" w:rsidRPr="00C41456" w:rsidRDefault="00FE295D" w:rsidP="00C41456">
      <w:pPr>
        <w:pStyle w:val="Default"/>
        <w:numPr>
          <w:ilvl w:val="0"/>
          <w:numId w:val="2"/>
        </w:numPr>
        <w:spacing w:line="360" w:lineRule="auto"/>
        <w:ind w:hanging="255"/>
        <w:contextualSpacing/>
        <w:jc w:val="both"/>
        <w:rPr>
          <w:rFonts w:ascii="Times New Roman" w:hAnsi="Times New Roman" w:cs="Times New Roman"/>
          <w:sz w:val="21"/>
          <w:szCs w:val="21"/>
        </w:rPr>
      </w:pPr>
      <w:r>
        <w:rPr>
          <w:rFonts w:ascii="Times New Roman" w:hAnsi="Times New Roman" w:cs="Times New Roman"/>
          <w:sz w:val="21"/>
          <w:szCs w:val="21"/>
        </w:rPr>
        <w:t>gRNA</w:t>
      </w:r>
      <w:r>
        <w:rPr>
          <w:rFonts w:ascii="Times New Roman" w:hAnsi="Times New Roman" w:cs="Times New Roman"/>
          <w:sz w:val="21"/>
          <w:szCs w:val="21"/>
        </w:rPr>
        <w:t>靶点长度</w:t>
      </w:r>
      <w:r w:rsidR="00C41456">
        <w:rPr>
          <w:rFonts w:ascii="Times New Roman" w:hAnsi="Times New Roman" w:cs="Times New Roman"/>
          <w:sz w:val="21"/>
          <w:szCs w:val="21"/>
        </w:rPr>
        <w:t>宜为</w:t>
      </w:r>
      <w:r w:rsidRPr="00C41456">
        <w:rPr>
          <w:rFonts w:ascii="Times New Roman" w:hAnsi="Times New Roman" w:cs="Times New Roman"/>
          <w:sz w:val="21"/>
          <w:szCs w:val="21"/>
        </w:rPr>
        <w:t>17-23</w:t>
      </w:r>
      <w:r w:rsidRPr="00C41456">
        <w:rPr>
          <w:rFonts w:ascii="Times New Roman" w:hAnsi="Times New Roman" w:cs="Times New Roman"/>
          <w:sz w:val="21"/>
          <w:szCs w:val="21"/>
        </w:rPr>
        <w:t>个碱基。</w:t>
      </w:r>
    </w:p>
    <w:p w14:paraId="7B24C1DF" w14:textId="77777777" w:rsidR="005B3B56" w:rsidRPr="005B3B56" w:rsidRDefault="005B3B56" w:rsidP="005B3B56">
      <w:pPr>
        <w:pStyle w:val="Default"/>
        <w:numPr>
          <w:ilvl w:val="0"/>
          <w:numId w:val="2"/>
        </w:numPr>
        <w:spacing w:line="360" w:lineRule="auto"/>
        <w:ind w:hanging="255"/>
        <w:contextualSpacing/>
        <w:jc w:val="both"/>
        <w:rPr>
          <w:rFonts w:ascii="Times New Roman" w:hAnsi="Times New Roman" w:cs="Times New Roman"/>
          <w:sz w:val="21"/>
          <w:szCs w:val="21"/>
        </w:rPr>
      </w:pPr>
      <w:r>
        <w:rPr>
          <w:rFonts w:ascii="Times New Roman" w:hAnsi="Times New Roman" w:cs="Times New Roman"/>
          <w:sz w:val="21"/>
          <w:szCs w:val="21"/>
        </w:rPr>
        <w:t>gRNA</w:t>
      </w:r>
      <w:r>
        <w:rPr>
          <w:rFonts w:ascii="Times New Roman" w:hAnsi="Times New Roman" w:cs="Times New Roman"/>
          <w:sz w:val="21"/>
          <w:szCs w:val="21"/>
        </w:rPr>
        <w:t>靶点序列在基因组中应具有唯一性。</w:t>
      </w:r>
    </w:p>
    <w:p w14:paraId="4C2E8A03" w14:textId="77777777" w:rsidR="00FE295D" w:rsidRDefault="005B3B56" w:rsidP="007A72C6">
      <w:pPr>
        <w:pStyle w:val="Default"/>
        <w:numPr>
          <w:ilvl w:val="0"/>
          <w:numId w:val="2"/>
        </w:numPr>
        <w:spacing w:line="360" w:lineRule="auto"/>
        <w:ind w:hanging="255"/>
        <w:contextualSpacing/>
        <w:jc w:val="both"/>
        <w:rPr>
          <w:rFonts w:ascii="Times New Roman" w:hAnsi="Times New Roman" w:cs="Times New Roman"/>
          <w:sz w:val="21"/>
          <w:szCs w:val="21"/>
        </w:rPr>
      </w:pPr>
      <w:r>
        <w:rPr>
          <w:rFonts w:ascii="Times New Roman" w:hAnsi="Times New Roman" w:cs="Times New Roman" w:hint="eastAsia"/>
          <w:sz w:val="21"/>
          <w:szCs w:val="21"/>
        </w:rPr>
        <w:t>对于编码基因，</w:t>
      </w:r>
      <w:r w:rsidR="00FE295D">
        <w:rPr>
          <w:rFonts w:ascii="Times New Roman" w:hAnsi="Times New Roman" w:cs="Times New Roman"/>
          <w:sz w:val="21"/>
          <w:szCs w:val="21"/>
        </w:rPr>
        <w:t>gRNA</w:t>
      </w:r>
      <w:r w:rsidR="00FE295D">
        <w:rPr>
          <w:rFonts w:ascii="Times New Roman" w:hAnsi="Times New Roman" w:cs="Times New Roman"/>
          <w:sz w:val="21"/>
          <w:szCs w:val="21"/>
        </w:rPr>
        <w:t>靶点应设计在该基因重要结构域的编码序列上，或外显子与内含子剪切位点上。</w:t>
      </w:r>
    </w:p>
    <w:p w14:paraId="307174A0" w14:textId="77777777" w:rsidR="00FE295D" w:rsidRDefault="00FE295D" w:rsidP="007A72C6">
      <w:pPr>
        <w:pStyle w:val="Default"/>
        <w:numPr>
          <w:ilvl w:val="0"/>
          <w:numId w:val="2"/>
        </w:numPr>
        <w:spacing w:line="360" w:lineRule="auto"/>
        <w:ind w:hanging="255"/>
        <w:contextualSpacing/>
        <w:jc w:val="both"/>
        <w:rPr>
          <w:rFonts w:ascii="Times New Roman" w:hAnsi="Times New Roman" w:cs="Times New Roman"/>
          <w:sz w:val="21"/>
          <w:szCs w:val="21"/>
        </w:rPr>
      </w:pPr>
      <w:r>
        <w:rPr>
          <w:rFonts w:ascii="Times New Roman" w:hAnsi="Times New Roman" w:cs="Times New Roman"/>
          <w:sz w:val="21"/>
          <w:szCs w:val="21"/>
        </w:rPr>
        <w:t>基因的正义链或反义链上均可选择靶点。</w:t>
      </w:r>
    </w:p>
    <w:p w14:paraId="0B93E84F" w14:textId="77777777" w:rsidR="00FE295D" w:rsidRDefault="00FE295D" w:rsidP="007A72C6">
      <w:pPr>
        <w:pStyle w:val="Default"/>
        <w:numPr>
          <w:ilvl w:val="0"/>
          <w:numId w:val="2"/>
        </w:numPr>
        <w:spacing w:line="360" w:lineRule="auto"/>
        <w:ind w:hanging="255"/>
        <w:contextualSpacing/>
        <w:jc w:val="both"/>
        <w:rPr>
          <w:rFonts w:ascii="Times New Roman" w:hAnsi="Times New Roman" w:cs="Times New Roman"/>
          <w:sz w:val="21"/>
          <w:szCs w:val="21"/>
        </w:rPr>
      </w:pPr>
      <w:r>
        <w:rPr>
          <w:rFonts w:ascii="Times New Roman" w:hAnsi="Times New Roman" w:cs="Times New Roman"/>
          <w:sz w:val="21"/>
          <w:szCs w:val="21"/>
        </w:rPr>
        <w:t>如果</w:t>
      </w:r>
      <w:r w:rsidR="00C6499C" w:rsidRPr="00C6499C">
        <w:rPr>
          <w:rFonts w:ascii="Times New Roman" w:hAnsi="Times New Roman" w:cs="Times New Roman" w:hint="eastAsia"/>
          <w:sz w:val="21"/>
          <w:szCs w:val="21"/>
        </w:rPr>
        <w:t>目标</w:t>
      </w:r>
      <w:r>
        <w:rPr>
          <w:rFonts w:ascii="Times New Roman" w:hAnsi="Times New Roman" w:cs="Times New Roman"/>
          <w:sz w:val="21"/>
          <w:szCs w:val="21"/>
        </w:rPr>
        <w:t>基因含有多个外显子，推荐在基因编码序列的中段设计靶点。</w:t>
      </w:r>
    </w:p>
    <w:p w14:paraId="4443CB6E" w14:textId="77777777" w:rsidR="00FE295D" w:rsidRDefault="00FE295D" w:rsidP="007A72C6">
      <w:pPr>
        <w:pStyle w:val="Default"/>
        <w:numPr>
          <w:ilvl w:val="0"/>
          <w:numId w:val="2"/>
        </w:numPr>
        <w:spacing w:line="360" w:lineRule="auto"/>
        <w:ind w:hanging="255"/>
        <w:contextualSpacing/>
        <w:jc w:val="both"/>
        <w:rPr>
          <w:rFonts w:ascii="Times New Roman" w:hAnsi="Times New Roman" w:cs="Times New Roman"/>
          <w:sz w:val="21"/>
          <w:szCs w:val="21"/>
        </w:rPr>
      </w:pPr>
      <w:r>
        <w:rPr>
          <w:rFonts w:ascii="Times New Roman" w:hAnsi="Times New Roman" w:cs="Times New Roman"/>
          <w:sz w:val="21"/>
          <w:szCs w:val="21"/>
        </w:rPr>
        <w:t>如果</w:t>
      </w:r>
      <w:r w:rsidR="00C6499C" w:rsidRPr="00C6499C">
        <w:rPr>
          <w:rFonts w:ascii="Times New Roman" w:hAnsi="Times New Roman" w:cs="Times New Roman" w:hint="eastAsia"/>
          <w:sz w:val="21"/>
          <w:szCs w:val="21"/>
        </w:rPr>
        <w:t>目标</w:t>
      </w:r>
      <w:r>
        <w:rPr>
          <w:rFonts w:ascii="Times New Roman" w:hAnsi="Times New Roman" w:cs="Times New Roman"/>
          <w:sz w:val="21"/>
          <w:szCs w:val="21"/>
        </w:rPr>
        <w:t>基因具有多个转录本，推荐在其共有外显子区域选择靶点。</w:t>
      </w:r>
    </w:p>
    <w:p w14:paraId="77E025A8" w14:textId="77777777" w:rsidR="00FE295D" w:rsidRDefault="00FE295D" w:rsidP="007A72C6">
      <w:pPr>
        <w:pStyle w:val="Default"/>
        <w:numPr>
          <w:ilvl w:val="0"/>
          <w:numId w:val="2"/>
        </w:numPr>
        <w:spacing w:line="360" w:lineRule="auto"/>
        <w:ind w:hanging="255"/>
        <w:contextualSpacing/>
        <w:jc w:val="both"/>
        <w:rPr>
          <w:rFonts w:ascii="Times New Roman" w:hAnsi="Times New Roman" w:cs="Times New Roman"/>
          <w:sz w:val="21"/>
          <w:szCs w:val="21"/>
        </w:rPr>
      </w:pPr>
      <w:r>
        <w:rPr>
          <w:rFonts w:ascii="Times New Roman" w:hAnsi="Times New Roman" w:cs="Times New Roman"/>
          <w:sz w:val="21"/>
          <w:szCs w:val="21"/>
        </w:rPr>
        <w:t>不能选择包含</w:t>
      </w:r>
      <w:r>
        <w:rPr>
          <w:rFonts w:ascii="Times New Roman" w:hAnsi="Times New Roman" w:cs="Times New Roman"/>
          <w:sz w:val="21"/>
          <w:szCs w:val="21"/>
        </w:rPr>
        <w:t>“TTTT”</w:t>
      </w:r>
      <w:r>
        <w:rPr>
          <w:rFonts w:ascii="Times New Roman" w:hAnsi="Times New Roman" w:cs="Times New Roman"/>
          <w:sz w:val="21"/>
          <w:szCs w:val="21"/>
        </w:rPr>
        <w:t>转录终止序列的靶点，这类靶点易造成</w:t>
      </w:r>
      <w:r>
        <w:rPr>
          <w:rFonts w:ascii="Times New Roman" w:hAnsi="Times New Roman" w:cs="Times New Roman"/>
          <w:sz w:val="21"/>
          <w:szCs w:val="21"/>
        </w:rPr>
        <w:t>gRNA</w:t>
      </w:r>
      <w:r>
        <w:rPr>
          <w:rFonts w:ascii="Times New Roman" w:hAnsi="Times New Roman" w:cs="Times New Roman"/>
          <w:sz w:val="21"/>
          <w:szCs w:val="21"/>
        </w:rPr>
        <w:t>合成失败。</w:t>
      </w:r>
    </w:p>
    <w:p w14:paraId="6D11910B" w14:textId="77777777" w:rsidR="00FE295D" w:rsidRDefault="00FE295D" w:rsidP="007A72C6">
      <w:pPr>
        <w:pStyle w:val="Default"/>
        <w:numPr>
          <w:ilvl w:val="0"/>
          <w:numId w:val="2"/>
        </w:numPr>
        <w:spacing w:line="360" w:lineRule="auto"/>
        <w:ind w:hanging="255"/>
        <w:contextualSpacing/>
        <w:jc w:val="both"/>
        <w:rPr>
          <w:rFonts w:ascii="Times New Roman" w:hAnsi="Times New Roman" w:cs="Times New Roman"/>
          <w:sz w:val="21"/>
          <w:szCs w:val="21"/>
        </w:rPr>
      </w:pPr>
      <w:r>
        <w:rPr>
          <w:rFonts w:ascii="Times New Roman" w:hAnsi="Times New Roman" w:cs="Times New Roman"/>
          <w:sz w:val="21"/>
          <w:szCs w:val="21"/>
        </w:rPr>
        <w:t>推荐每个</w:t>
      </w:r>
      <w:r w:rsidR="00C6499C" w:rsidRPr="00C6499C">
        <w:rPr>
          <w:rFonts w:ascii="Times New Roman" w:hAnsi="Times New Roman" w:cs="Times New Roman" w:hint="eastAsia"/>
          <w:sz w:val="21"/>
          <w:szCs w:val="21"/>
        </w:rPr>
        <w:t>目标</w:t>
      </w:r>
      <w:r>
        <w:rPr>
          <w:rFonts w:ascii="Times New Roman" w:hAnsi="Times New Roman" w:cs="Times New Roman"/>
          <w:sz w:val="21"/>
          <w:szCs w:val="21"/>
        </w:rPr>
        <w:t>基因设计</w:t>
      </w:r>
      <w:r>
        <w:rPr>
          <w:rFonts w:ascii="Times New Roman" w:hAnsi="Times New Roman" w:cs="Times New Roman"/>
          <w:sz w:val="21"/>
          <w:szCs w:val="21"/>
        </w:rPr>
        <w:t>3</w:t>
      </w:r>
      <w:r>
        <w:rPr>
          <w:rFonts w:ascii="Times New Roman" w:hAnsi="Times New Roman" w:cs="Times New Roman"/>
          <w:sz w:val="21"/>
          <w:szCs w:val="21"/>
        </w:rPr>
        <w:t>个</w:t>
      </w:r>
      <w:r>
        <w:rPr>
          <w:rFonts w:ascii="Times New Roman" w:hAnsi="Times New Roman" w:cs="Times New Roman"/>
          <w:sz w:val="21"/>
          <w:szCs w:val="21"/>
        </w:rPr>
        <w:t>gRNA</w:t>
      </w:r>
      <w:r>
        <w:rPr>
          <w:rFonts w:ascii="Times New Roman" w:hAnsi="Times New Roman" w:cs="Times New Roman"/>
          <w:sz w:val="21"/>
          <w:szCs w:val="21"/>
        </w:rPr>
        <w:t>位点，选择突变效率最高的</w:t>
      </w:r>
      <w:r>
        <w:rPr>
          <w:rFonts w:ascii="Times New Roman" w:hAnsi="Times New Roman" w:cs="Times New Roman"/>
          <w:sz w:val="21"/>
          <w:szCs w:val="21"/>
        </w:rPr>
        <w:t>gRNA</w:t>
      </w:r>
      <w:r>
        <w:rPr>
          <w:rFonts w:ascii="Times New Roman" w:hAnsi="Times New Roman" w:cs="Times New Roman"/>
          <w:sz w:val="21"/>
          <w:szCs w:val="21"/>
        </w:rPr>
        <w:t>用于</w:t>
      </w:r>
      <w:r w:rsidR="00C6499C" w:rsidRPr="00C6499C">
        <w:rPr>
          <w:rFonts w:ascii="Times New Roman" w:hAnsi="Times New Roman" w:cs="Times New Roman" w:hint="eastAsia"/>
          <w:sz w:val="21"/>
          <w:szCs w:val="21"/>
        </w:rPr>
        <w:t>目标</w:t>
      </w:r>
      <w:r>
        <w:rPr>
          <w:rFonts w:ascii="Times New Roman" w:hAnsi="Times New Roman" w:cs="Times New Roman"/>
          <w:sz w:val="21"/>
          <w:szCs w:val="21"/>
        </w:rPr>
        <w:t>基因的突变品系构建。</w:t>
      </w:r>
    </w:p>
    <w:p w14:paraId="55F64C4E" w14:textId="77777777" w:rsidR="00FE295D" w:rsidRDefault="00FE295D">
      <w:pPr>
        <w:spacing w:line="360" w:lineRule="auto"/>
        <w:ind w:firstLineChars="200" w:firstLine="422"/>
        <w:jc w:val="center"/>
        <w:rPr>
          <w:b/>
          <w:bCs/>
          <w:color w:val="000000"/>
          <w:sz w:val="21"/>
          <w:lang w:eastAsia="zh-CN"/>
        </w:rPr>
      </w:pPr>
      <w:r>
        <w:rPr>
          <w:b/>
          <w:bCs/>
          <w:color w:val="000000"/>
          <w:sz w:val="21"/>
          <w:lang w:eastAsia="zh-CN"/>
        </w:rPr>
        <w:t>-------------------------</w:t>
      </w:r>
    </w:p>
    <w:p w14:paraId="64DA292C" w14:textId="77777777" w:rsidR="00FE295D" w:rsidRDefault="00FE295D" w:rsidP="007A72C6">
      <w:pPr>
        <w:spacing w:line="360" w:lineRule="auto"/>
        <w:jc w:val="center"/>
        <w:rPr>
          <w:rFonts w:eastAsia="黑体"/>
          <w:color w:val="000000"/>
          <w:szCs w:val="32"/>
          <w:lang w:eastAsia="zh-CN"/>
        </w:rPr>
      </w:pPr>
      <w:r>
        <w:rPr>
          <w:b/>
          <w:bCs/>
          <w:color w:val="000000"/>
          <w:sz w:val="21"/>
          <w:lang w:eastAsia="zh-CN"/>
        </w:rPr>
        <w:br w:type="page"/>
      </w:r>
      <w:r>
        <w:rPr>
          <w:rFonts w:eastAsia="黑体"/>
          <w:color w:val="000000"/>
          <w:szCs w:val="32"/>
          <w:lang w:eastAsia="zh-CN"/>
        </w:rPr>
        <w:lastRenderedPageBreak/>
        <w:t>附录</w:t>
      </w:r>
      <w:r>
        <w:rPr>
          <w:rFonts w:eastAsia="黑体"/>
          <w:color w:val="000000"/>
          <w:szCs w:val="32"/>
          <w:lang w:eastAsia="zh-CN"/>
        </w:rPr>
        <w:t>E</w:t>
      </w:r>
    </w:p>
    <w:p w14:paraId="206A58D9" w14:textId="77777777" w:rsidR="00FE295D" w:rsidRDefault="00FE295D" w:rsidP="007A72C6">
      <w:pPr>
        <w:spacing w:line="360" w:lineRule="auto"/>
        <w:jc w:val="center"/>
        <w:rPr>
          <w:rFonts w:eastAsia="黑体"/>
          <w:color w:val="000000"/>
          <w:szCs w:val="32"/>
          <w:lang w:eastAsia="zh-CN"/>
        </w:rPr>
      </w:pPr>
      <w:r>
        <w:rPr>
          <w:rFonts w:eastAsia="黑体"/>
          <w:color w:val="000000"/>
          <w:szCs w:val="32"/>
          <w:lang w:eastAsia="zh-CN"/>
        </w:rPr>
        <w:t>（资料性附录）</w:t>
      </w:r>
    </w:p>
    <w:p w14:paraId="2ADF4AD6" w14:textId="77777777" w:rsidR="00FE295D" w:rsidRDefault="00FE295D" w:rsidP="007A72C6">
      <w:pPr>
        <w:spacing w:line="360" w:lineRule="auto"/>
        <w:jc w:val="center"/>
        <w:rPr>
          <w:sz w:val="21"/>
          <w:szCs w:val="21"/>
          <w:lang w:eastAsia="zh-CN"/>
        </w:rPr>
      </w:pPr>
      <w:r>
        <w:rPr>
          <w:sz w:val="21"/>
          <w:szCs w:val="21"/>
          <w:lang w:eastAsia="zh-CN"/>
        </w:rPr>
        <w:t>验证</w:t>
      </w:r>
      <w:r>
        <w:rPr>
          <w:sz w:val="21"/>
          <w:szCs w:val="21"/>
          <w:lang w:eastAsia="zh-CN"/>
        </w:rPr>
        <w:t>gRNA</w:t>
      </w:r>
      <w:r>
        <w:rPr>
          <w:sz w:val="21"/>
          <w:szCs w:val="21"/>
          <w:lang w:eastAsia="zh-CN"/>
        </w:rPr>
        <w:t>靶点序列</w:t>
      </w:r>
    </w:p>
    <w:p w14:paraId="5346AA97" w14:textId="77777777" w:rsidR="00FE295D" w:rsidRDefault="00FE295D">
      <w:pPr>
        <w:spacing w:line="360" w:lineRule="auto"/>
        <w:rPr>
          <w:sz w:val="21"/>
          <w:szCs w:val="21"/>
          <w:lang w:eastAsia="zh-CN"/>
        </w:rPr>
      </w:pPr>
      <w:r>
        <w:rPr>
          <w:sz w:val="21"/>
          <w:szCs w:val="21"/>
          <w:lang w:eastAsia="zh-CN"/>
        </w:rPr>
        <w:t xml:space="preserve">E.1 </w:t>
      </w:r>
      <w:r>
        <w:rPr>
          <w:sz w:val="21"/>
          <w:szCs w:val="21"/>
          <w:lang w:eastAsia="zh-CN"/>
        </w:rPr>
        <w:t>基因组</w:t>
      </w:r>
      <w:r>
        <w:rPr>
          <w:sz w:val="21"/>
          <w:szCs w:val="21"/>
          <w:lang w:eastAsia="zh-CN"/>
        </w:rPr>
        <w:t>DNA</w:t>
      </w:r>
      <w:r>
        <w:rPr>
          <w:sz w:val="21"/>
          <w:szCs w:val="21"/>
          <w:lang w:eastAsia="zh-CN"/>
        </w:rPr>
        <w:t>提取</w:t>
      </w:r>
    </w:p>
    <w:p w14:paraId="590B3B32" w14:textId="77777777" w:rsidR="00FE295D" w:rsidRDefault="00FE295D">
      <w:pPr>
        <w:spacing w:line="360" w:lineRule="auto"/>
        <w:ind w:firstLineChars="200" w:firstLine="420"/>
        <w:rPr>
          <w:iCs/>
          <w:sz w:val="21"/>
          <w:szCs w:val="21"/>
          <w:lang w:eastAsia="zh-CN"/>
        </w:rPr>
      </w:pPr>
      <w:r>
        <w:rPr>
          <w:sz w:val="21"/>
          <w:szCs w:val="21"/>
          <w:lang w:eastAsia="zh-CN"/>
        </w:rPr>
        <w:t>分别取野生型斑马鱼、转基因品系</w:t>
      </w:r>
      <w:r>
        <w:rPr>
          <w:i/>
          <w:iCs/>
          <w:sz w:val="21"/>
          <w:szCs w:val="21"/>
          <w:lang w:eastAsia="zh-CN"/>
        </w:rPr>
        <w:t>Tg(kop:KalTA4-UTRnos1)</w:t>
      </w:r>
      <w:r>
        <w:rPr>
          <w:sz w:val="21"/>
          <w:szCs w:val="21"/>
          <w:lang w:eastAsia="zh-CN"/>
        </w:rPr>
        <w:t>与</w:t>
      </w:r>
      <w:r>
        <w:rPr>
          <w:i/>
          <w:iCs/>
          <w:sz w:val="21"/>
          <w:szCs w:val="21"/>
          <w:lang w:eastAsia="zh-CN"/>
        </w:rPr>
        <w:t>Tg(UAS:Cas9-UTRnos1)</w:t>
      </w:r>
      <w:r w:rsidR="007A72C6">
        <w:rPr>
          <w:rFonts w:hint="eastAsia"/>
          <w:iCs/>
          <w:sz w:val="21"/>
          <w:szCs w:val="21"/>
          <w:lang w:eastAsia="zh-CN"/>
        </w:rPr>
        <w:t>实</w:t>
      </w:r>
      <w:r>
        <w:rPr>
          <w:iCs/>
          <w:sz w:val="21"/>
          <w:szCs w:val="21"/>
          <w:lang w:eastAsia="zh-CN"/>
        </w:rPr>
        <w:t>验鱼</w:t>
      </w:r>
      <w:r>
        <w:rPr>
          <w:sz w:val="21"/>
          <w:szCs w:val="21"/>
          <w:lang w:eastAsia="zh-CN"/>
        </w:rPr>
        <w:t>尾鳍组织置于</w:t>
      </w:r>
      <w:r>
        <w:rPr>
          <w:sz w:val="21"/>
          <w:szCs w:val="21"/>
          <w:lang w:eastAsia="zh-CN"/>
        </w:rPr>
        <w:t xml:space="preserve">200 </w:t>
      </w:r>
      <w:r>
        <w:rPr>
          <w:sz w:val="21"/>
          <w:szCs w:val="21"/>
        </w:rPr>
        <w:t>μ</w:t>
      </w:r>
      <w:r>
        <w:rPr>
          <w:sz w:val="21"/>
          <w:szCs w:val="21"/>
          <w:lang w:eastAsia="zh-CN"/>
        </w:rPr>
        <w:t>L</w:t>
      </w:r>
      <w:r>
        <w:rPr>
          <w:sz w:val="21"/>
          <w:szCs w:val="21"/>
          <w:lang w:eastAsia="zh-CN"/>
        </w:rPr>
        <w:t>离心管内，用</w:t>
      </w:r>
      <w:r>
        <w:rPr>
          <w:sz w:val="21"/>
          <w:szCs w:val="21"/>
          <w:lang w:eastAsia="zh-CN"/>
        </w:rPr>
        <w:t>DNA</w:t>
      </w:r>
      <w:r>
        <w:rPr>
          <w:sz w:val="21"/>
          <w:szCs w:val="21"/>
          <w:lang w:eastAsia="zh-CN"/>
        </w:rPr>
        <w:t>提取试剂盒提取组织</w:t>
      </w:r>
      <w:r>
        <w:rPr>
          <w:sz w:val="21"/>
          <w:szCs w:val="21"/>
          <w:lang w:eastAsia="zh-CN"/>
        </w:rPr>
        <w:t>DNA</w:t>
      </w:r>
      <w:r>
        <w:rPr>
          <w:sz w:val="21"/>
          <w:szCs w:val="21"/>
          <w:lang w:eastAsia="zh-CN"/>
        </w:rPr>
        <w:t>，用作</w:t>
      </w:r>
      <w:r>
        <w:rPr>
          <w:sz w:val="21"/>
          <w:szCs w:val="21"/>
          <w:lang w:eastAsia="zh-CN"/>
        </w:rPr>
        <w:t>PCR</w:t>
      </w:r>
      <w:r>
        <w:rPr>
          <w:sz w:val="21"/>
          <w:szCs w:val="21"/>
          <w:lang w:eastAsia="zh-CN"/>
        </w:rPr>
        <w:t>模板。</w:t>
      </w:r>
    </w:p>
    <w:p w14:paraId="1EEACCED" w14:textId="77777777" w:rsidR="00FE295D" w:rsidRDefault="00FE295D">
      <w:pPr>
        <w:spacing w:line="360" w:lineRule="auto"/>
        <w:ind w:firstLineChars="200" w:firstLine="420"/>
        <w:rPr>
          <w:sz w:val="21"/>
          <w:szCs w:val="21"/>
          <w:lang w:eastAsia="zh-CN"/>
        </w:rPr>
      </w:pPr>
    </w:p>
    <w:p w14:paraId="30C458D2" w14:textId="77777777" w:rsidR="00FE295D" w:rsidRDefault="00FE295D">
      <w:pPr>
        <w:spacing w:line="360" w:lineRule="auto"/>
        <w:rPr>
          <w:sz w:val="21"/>
          <w:szCs w:val="21"/>
          <w:lang w:eastAsia="zh-CN"/>
        </w:rPr>
      </w:pPr>
      <w:r>
        <w:rPr>
          <w:sz w:val="21"/>
          <w:szCs w:val="21"/>
          <w:lang w:eastAsia="zh-CN"/>
        </w:rPr>
        <w:t>E.2 PCR</w:t>
      </w:r>
      <w:r>
        <w:rPr>
          <w:sz w:val="21"/>
          <w:szCs w:val="21"/>
          <w:lang w:eastAsia="zh-CN"/>
        </w:rPr>
        <w:t>扩增</w:t>
      </w:r>
    </w:p>
    <w:p w14:paraId="77903705" w14:textId="77777777" w:rsidR="00FE295D" w:rsidRDefault="00FE295D">
      <w:pPr>
        <w:spacing w:line="360" w:lineRule="auto"/>
        <w:rPr>
          <w:sz w:val="21"/>
          <w:szCs w:val="21"/>
          <w:lang w:eastAsia="zh-CN"/>
        </w:rPr>
      </w:pPr>
      <w:r>
        <w:rPr>
          <w:sz w:val="21"/>
          <w:szCs w:val="21"/>
          <w:lang w:eastAsia="zh-CN"/>
        </w:rPr>
        <w:t>E.2.1 DNA</w:t>
      </w:r>
      <w:r>
        <w:rPr>
          <w:sz w:val="21"/>
          <w:szCs w:val="21"/>
          <w:lang w:eastAsia="zh-CN"/>
        </w:rPr>
        <w:t>模板</w:t>
      </w:r>
    </w:p>
    <w:p w14:paraId="729BA6A3" w14:textId="77777777" w:rsidR="00FE295D" w:rsidRDefault="00FE295D">
      <w:pPr>
        <w:spacing w:line="360" w:lineRule="auto"/>
        <w:ind w:firstLineChars="200" w:firstLine="420"/>
        <w:rPr>
          <w:sz w:val="21"/>
          <w:szCs w:val="21"/>
          <w:lang w:eastAsia="zh-CN"/>
        </w:rPr>
      </w:pPr>
      <w:r>
        <w:rPr>
          <w:sz w:val="21"/>
          <w:szCs w:val="21"/>
          <w:lang w:eastAsia="zh-CN"/>
        </w:rPr>
        <w:t>PCR</w:t>
      </w:r>
      <w:r>
        <w:rPr>
          <w:sz w:val="21"/>
          <w:szCs w:val="21"/>
          <w:lang w:eastAsia="zh-CN"/>
        </w:rPr>
        <w:t>扩增反应的</w:t>
      </w:r>
      <w:r>
        <w:rPr>
          <w:sz w:val="21"/>
          <w:szCs w:val="21"/>
          <w:lang w:eastAsia="zh-CN"/>
        </w:rPr>
        <w:t>DNA</w:t>
      </w:r>
      <w:r>
        <w:rPr>
          <w:sz w:val="21"/>
          <w:szCs w:val="21"/>
          <w:lang w:eastAsia="zh-CN"/>
        </w:rPr>
        <w:t>模板为上述</w:t>
      </w:r>
      <w:r>
        <w:rPr>
          <w:sz w:val="21"/>
          <w:szCs w:val="21"/>
          <w:lang w:eastAsia="zh-CN"/>
        </w:rPr>
        <w:t>E.1</w:t>
      </w:r>
      <w:r>
        <w:rPr>
          <w:sz w:val="21"/>
          <w:szCs w:val="21"/>
          <w:lang w:eastAsia="zh-CN"/>
        </w:rPr>
        <w:t>中获得的</w:t>
      </w:r>
      <w:r>
        <w:rPr>
          <w:sz w:val="21"/>
          <w:szCs w:val="21"/>
          <w:lang w:eastAsia="zh-CN"/>
        </w:rPr>
        <w:t>DNA</w:t>
      </w:r>
      <w:r>
        <w:rPr>
          <w:sz w:val="21"/>
          <w:szCs w:val="21"/>
          <w:lang w:eastAsia="zh-CN"/>
        </w:rPr>
        <w:t>。</w:t>
      </w:r>
    </w:p>
    <w:p w14:paraId="5854A3BD" w14:textId="77777777" w:rsidR="00FE295D" w:rsidRDefault="00FE295D">
      <w:pPr>
        <w:spacing w:line="360" w:lineRule="auto"/>
        <w:rPr>
          <w:sz w:val="21"/>
          <w:szCs w:val="21"/>
          <w:lang w:eastAsia="zh-CN"/>
        </w:rPr>
      </w:pPr>
      <w:r>
        <w:rPr>
          <w:sz w:val="21"/>
          <w:szCs w:val="21"/>
          <w:lang w:eastAsia="zh-CN"/>
        </w:rPr>
        <w:t xml:space="preserve">E.2.2 </w:t>
      </w:r>
      <w:r>
        <w:rPr>
          <w:sz w:val="21"/>
          <w:szCs w:val="21"/>
          <w:lang w:eastAsia="zh-CN"/>
        </w:rPr>
        <w:t>引物设计</w:t>
      </w:r>
    </w:p>
    <w:p w14:paraId="421A727C" w14:textId="77777777" w:rsidR="00FE295D" w:rsidRDefault="00FE295D">
      <w:pPr>
        <w:spacing w:line="360" w:lineRule="auto"/>
        <w:ind w:firstLineChars="200" w:firstLine="420"/>
        <w:rPr>
          <w:sz w:val="21"/>
          <w:szCs w:val="21"/>
          <w:lang w:eastAsia="zh-CN"/>
        </w:rPr>
      </w:pPr>
      <w:r>
        <w:rPr>
          <w:sz w:val="21"/>
          <w:szCs w:val="21"/>
          <w:lang w:eastAsia="zh-CN"/>
        </w:rPr>
        <w:t>在基因组的</w:t>
      </w:r>
      <w:r>
        <w:rPr>
          <w:sz w:val="21"/>
          <w:szCs w:val="21"/>
          <w:lang w:eastAsia="zh-CN"/>
        </w:rPr>
        <w:t>gRNA</w:t>
      </w:r>
      <w:r>
        <w:rPr>
          <w:sz w:val="21"/>
          <w:szCs w:val="21"/>
          <w:lang w:eastAsia="zh-CN"/>
        </w:rPr>
        <w:t>靶点上下游利用专业软件设计引物</w:t>
      </w:r>
      <w:r>
        <w:rPr>
          <w:sz w:val="21"/>
          <w:szCs w:val="21"/>
          <w:lang w:eastAsia="zh-CN"/>
        </w:rPr>
        <w:t>F</w:t>
      </w:r>
      <w:r>
        <w:rPr>
          <w:sz w:val="21"/>
          <w:szCs w:val="21"/>
          <w:lang w:eastAsia="zh-CN"/>
        </w:rPr>
        <w:t>和</w:t>
      </w:r>
      <w:r>
        <w:rPr>
          <w:sz w:val="21"/>
          <w:szCs w:val="21"/>
          <w:lang w:eastAsia="zh-CN"/>
        </w:rPr>
        <w:t>R</w:t>
      </w:r>
      <w:r>
        <w:rPr>
          <w:sz w:val="21"/>
          <w:szCs w:val="21"/>
          <w:lang w:eastAsia="zh-CN"/>
        </w:rPr>
        <w:t>，推荐引物序列距离</w:t>
      </w:r>
      <w:r>
        <w:rPr>
          <w:sz w:val="21"/>
          <w:szCs w:val="21"/>
          <w:lang w:eastAsia="zh-CN"/>
        </w:rPr>
        <w:t>gRNA</w:t>
      </w:r>
      <w:r>
        <w:rPr>
          <w:sz w:val="21"/>
          <w:szCs w:val="21"/>
          <w:lang w:eastAsia="zh-CN"/>
        </w:rPr>
        <w:t>靶点大于</w:t>
      </w:r>
      <w:r>
        <w:rPr>
          <w:sz w:val="21"/>
          <w:szCs w:val="21"/>
          <w:lang w:eastAsia="zh-CN"/>
        </w:rPr>
        <w:t>100 bp</w:t>
      </w:r>
      <w:r>
        <w:rPr>
          <w:sz w:val="21"/>
          <w:szCs w:val="21"/>
          <w:lang w:eastAsia="zh-CN"/>
        </w:rPr>
        <w:t>，</w:t>
      </w:r>
      <w:r>
        <w:rPr>
          <w:sz w:val="21"/>
          <w:szCs w:val="21"/>
          <w:lang w:eastAsia="zh-CN"/>
        </w:rPr>
        <w:t xml:space="preserve">PCR </w:t>
      </w:r>
      <w:r>
        <w:rPr>
          <w:sz w:val="21"/>
          <w:szCs w:val="21"/>
          <w:lang w:eastAsia="zh-CN"/>
        </w:rPr>
        <w:t>扩增产物全长不超过</w:t>
      </w:r>
      <w:r>
        <w:rPr>
          <w:sz w:val="21"/>
          <w:szCs w:val="21"/>
          <w:lang w:eastAsia="zh-CN"/>
        </w:rPr>
        <w:t>1000 bp</w:t>
      </w:r>
      <w:r>
        <w:rPr>
          <w:sz w:val="21"/>
          <w:szCs w:val="21"/>
          <w:lang w:eastAsia="zh-CN"/>
        </w:rPr>
        <w:t>。</w:t>
      </w:r>
    </w:p>
    <w:p w14:paraId="0BA6DD4F" w14:textId="77777777" w:rsidR="00FE295D" w:rsidRDefault="00FE295D">
      <w:pPr>
        <w:spacing w:line="360" w:lineRule="auto"/>
        <w:rPr>
          <w:sz w:val="21"/>
          <w:szCs w:val="21"/>
          <w:lang w:eastAsia="zh-CN"/>
        </w:rPr>
      </w:pPr>
      <w:r>
        <w:rPr>
          <w:sz w:val="21"/>
          <w:szCs w:val="21"/>
          <w:lang w:eastAsia="zh-CN"/>
        </w:rPr>
        <w:t xml:space="preserve">E.2.3 </w:t>
      </w:r>
      <w:r>
        <w:rPr>
          <w:sz w:val="21"/>
          <w:szCs w:val="21"/>
          <w:lang w:eastAsia="zh-CN"/>
        </w:rPr>
        <w:t>靶点周围的</w:t>
      </w:r>
      <w:r>
        <w:rPr>
          <w:sz w:val="21"/>
          <w:szCs w:val="21"/>
          <w:lang w:eastAsia="zh-CN"/>
        </w:rPr>
        <w:t>DNA</w:t>
      </w:r>
      <w:r>
        <w:rPr>
          <w:sz w:val="21"/>
          <w:szCs w:val="21"/>
          <w:lang w:eastAsia="zh-CN"/>
        </w:rPr>
        <w:t>序列扩增：</w:t>
      </w:r>
    </w:p>
    <w:p w14:paraId="1B84E682" w14:textId="77777777" w:rsidR="00FE295D" w:rsidRDefault="00FE295D">
      <w:pPr>
        <w:spacing w:line="360" w:lineRule="auto"/>
        <w:ind w:firstLineChars="200" w:firstLine="420"/>
        <w:rPr>
          <w:kern w:val="2"/>
          <w:sz w:val="21"/>
          <w:szCs w:val="21"/>
          <w:lang w:eastAsia="zh-CN"/>
        </w:rPr>
      </w:pPr>
      <w:r>
        <w:rPr>
          <w:sz w:val="21"/>
          <w:szCs w:val="21"/>
          <w:lang w:eastAsia="zh-CN"/>
        </w:rPr>
        <w:t>PCR</w:t>
      </w:r>
      <w:r>
        <w:rPr>
          <w:sz w:val="21"/>
          <w:szCs w:val="21"/>
          <w:lang w:eastAsia="zh-CN"/>
        </w:rPr>
        <w:t>反应体系如下：（</w:t>
      </w:r>
      <w:r>
        <w:rPr>
          <w:sz w:val="21"/>
          <w:szCs w:val="21"/>
          <w:lang w:eastAsia="zh-CN"/>
        </w:rPr>
        <w:t xml:space="preserve">50 </w:t>
      </w:r>
      <w:r>
        <w:rPr>
          <w:sz w:val="21"/>
          <w:szCs w:val="21"/>
        </w:rPr>
        <w:t>μ</w:t>
      </w:r>
      <w:r>
        <w:rPr>
          <w:sz w:val="21"/>
          <w:szCs w:val="21"/>
          <w:lang w:eastAsia="zh-CN"/>
        </w:rPr>
        <w:t>L</w:t>
      </w:r>
      <w:r>
        <w:rPr>
          <w:sz w:val="21"/>
          <w:szCs w:val="21"/>
          <w:lang w:eastAsia="zh-CN"/>
        </w:rPr>
        <w:t>反应体系）</w:t>
      </w:r>
    </w:p>
    <w:tbl>
      <w:tblPr>
        <w:tblW w:w="0" w:type="auto"/>
        <w:tblInd w:w="108" w:type="dxa"/>
        <w:tblLook w:val="0000" w:firstRow="0" w:lastRow="0" w:firstColumn="0" w:lastColumn="0" w:noHBand="0" w:noVBand="0"/>
      </w:tblPr>
      <w:tblGrid>
        <w:gridCol w:w="4152"/>
        <w:gridCol w:w="4052"/>
      </w:tblGrid>
      <w:tr w:rsidR="00FE295D" w14:paraId="21C057CC" w14:textId="77777777" w:rsidTr="007A72C6">
        <w:tc>
          <w:tcPr>
            <w:tcW w:w="4197" w:type="dxa"/>
            <w:tcBorders>
              <w:top w:val="single" w:sz="4" w:space="0" w:color="auto"/>
              <w:left w:val="nil"/>
              <w:bottom w:val="nil"/>
              <w:right w:val="nil"/>
            </w:tcBorders>
          </w:tcPr>
          <w:p w14:paraId="548BD5A7" w14:textId="77777777" w:rsidR="00FE295D" w:rsidRDefault="00FE295D">
            <w:pPr>
              <w:spacing w:line="360" w:lineRule="auto"/>
              <w:jc w:val="center"/>
              <w:rPr>
                <w:sz w:val="21"/>
                <w:szCs w:val="21"/>
              </w:rPr>
            </w:pPr>
            <w:r>
              <w:rPr>
                <w:sz w:val="21"/>
                <w:szCs w:val="21"/>
              </w:rPr>
              <w:t>PCR Mix</w:t>
            </w:r>
            <w:r>
              <w:rPr>
                <w:sz w:val="21"/>
                <w:szCs w:val="21"/>
              </w:rPr>
              <w:t>（</w:t>
            </w:r>
            <w:r>
              <w:rPr>
                <w:sz w:val="21"/>
                <w:szCs w:val="21"/>
                <w:lang w:eastAsia="zh-CN"/>
              </w:rPr>
              <w:t>2X</w:t>
            </w:r>
            <w:r>
              <w:rPr>
                <w:sz w:val="21"/>
                <w:szCs w:val="21"/>
              </w:rPr>
              <w:t>）</w:t>
            </w:r>
          </w:p>
        </w:tc>
        <w:tc>
          <w:tcPr>
            <w:tcW w:w="4107" w:type="dxa"/>
            <w:tcBorders>
              <w:top w:val="single" w:sz="4" w:space="0" w:color="auto"/>
              <w:left w:val="nil"/>
              <w:bottom w:val="nil"/>
              <w:right w:val="nil"/>
            </w:tcBorders>
          </w:tcPr>
          <w:p w14:paraId="13904C00" w14:textId="77777777" w:rsidR="00FE295D" w:rsidRDefault="00FE295D">
            <w:pPr>
              <w:spacing w:line="360" w:lineRule="auto"/>
              <w:jc w:val="center"/>
              <w:rPr>
                <w:sz w:val="21"/>
                <w:szCs w:val="21"/>
              </w:rPr>
            </w:pPr>
            <w:r>
              <w:rPr>
                <w:sz w:val="21"/>
                <w:szCs w:val="21"/>
              </w:rPr>
              <w:t>25 μL</w:t>
            </w:r>
          </w:p>
        </w:tc>
      </w:tr>
      <w:tr w:rsidR="00FE295D" w14:paraId="64AADF7D" w14:textId="77777777" w:rsidTr="007A72C6">
        <w:tc>
          <w:tcPr>
            <w:tcW w:w="4197" w:type="dxa"/>
          </w:tcPr>
          <w:p w14:paraId="6AF4DEA2" w14:textId="77777777" w:rsidR="00FE295D" w:rsidRDefault="00FE295D">
            <w:pPr>
              <w:spacing w:line="360" w:lineRule="auto"/>
              <w:jc w:val="center"/>
              <w:rPr>
                <w:sz w:val="21"/>
                <w:szCs w:val="21"/>
              </w:rPr>
            </w:pPr>
            <w:r>
              <w:rPr>
                <w:sz w:val="21"/>
                <w:szCs w:val="21"/>
              </w:rPr>
              <w:t>引物</w:t>
            </w:r>
            <w:r>
              <w:rPr>
                <w:sz w:val="21"/>
                <w:szCs w:val="21"/>
              </w:rPr>
              <w:t>F</w:t>
            </w:r>
            <w:r>
              <w:rPr>
                <w:sz w:val="21"/>
                <w:szCs w:val="21"/>
              </w:rPr>
              <w:t>（</w:t>
            </w:r>
            <w:r>
              <w:rPr>
                <w:sz w:val="21"/>
                <w:szCs w:val="21"/>
              </w:rPr>
              <w:t>10 μmol/mL</w:t>
            </w:r>
            <w:r>
              <w:rPr>
                <w:sz w:val="21"/>
                <w:szCs w:val="21"/>
              </w:rPr>
              <w:t>）</w:t>
            </w:r>
          </w:p>
        </w:tc>
        <w:tc>
          <w:tcPr>
            <w:tcW w:w="4107" w:type="dxa"/>
          </w:tcPr>
          <w:p w14:paraId="4F0DEF87" w14:textId="77777777" w:rsidR="00FE295D" w:rsidRDefault="00FE295D">
            <w:pPr>
              <w:spacing w:line="360" w:lineRule="auto"/>
              <w:jc w:val="center"/>
              <w:rPr>
                <w:sz w:val="21"/>
                <w:szCs w:val="21"/>
              </w:rPr>
            </w:pPr>
            <w:r>
              <w:rPr>
                <w:sz w:val="21"/>
                <w:szCs w:val="21"/>
              </w:rPr>
              <w:t>2 μL</w:t>
            </w:r>
          </w:p>
        </w:tc>
      </w:tr>
      <w:tr w:rsidR="00FE295D" w14:paraId="188F3C4F" w14:textId="77777777" w:rsidTr="007A72C6">
        <w:tc>
          <w:tcPr>
            <w:tcW w:w="4197" w:type="dxa"/>
          </w:tcPr>
          <w:p w14:paraId="0A4CA943" w14:textId="77777777" w:rsidR="00FE295D" w:rsidRDefault="00FE295D">
            <w:pPr>
              <w:spacing w:line="360" w:lineRule="auto"/>
              <w:jc w:val="center"/>
              <w:rPr>
                <w:sz w:val="21"/>
                <w:szCs w:val="21"/>
              </w:rPr>
            </w:pPr>
            <w:r>
              <w:rPr>
                <w:sz w:val="21"/>
                <w:szCs w:val="21"/>
              </w:rPr>
              <w:t>引物</w:t>
            </w:r>
            <w:r>
              <w:rPr>
                <w:sz w:val="21"/>
                <w:szCs w:val="21"/>
              </w:rPr>
              <w:t>R</w:t>
            </w:r>
            <w:r>
              <w:rPr>
                <w:sz w:val="21"/>
                <w:szCs w:val="21"/>
              </w:rPr>
              <w:t>（</w:t>
            </w:r>
            <w:r>
              <w:rPr>
                <w:sz w:val="21"/>
                <w:szCs w:val="21"/>
              </w:rPr>
              <w:t>10 μmol/mL</w:t>
            </w:r>
            <w:r>
              <w:rPr>
                <w:sz w:val="21"/>
                <w:szCs w:val="21"/>
              </w:rPr>
              <w:t>）</w:t>
            </w:r>
          </w:p>
        </w:tc>
        <w:tc>
          <w:tcPr>
            <w:tcW w:w="4107" w:type="dxa"/>
          </w:tcPr>
          <w:p w14:paraId="3A062391" w14:textId="77777777" w:rsidR="00FE295D" w:rsidRDefault="00FE295D">
            <w:pPr>
              <w:spacing w:line="360" w:lineRule="auto"/>
              <w:jc w:val="center"/>
              <w:rPr>
                <w:sz w:val="21"/>
                <w:szCs w:val="21"/>
              </w:rPr>
            </w:pPr>
            <w:r>
              <w:rPr>
                <w:sz w:val="21"/>
                <w:szCs w:val="21"/>
              </w:rPr>
              <w:t>2 μL</w:t>
            </w:r>
          </w:p>
        </w:tc>
      </w:tr>
      <w:tr w:rsidR="00FE295D" w14:paraId="14413C05" w14:textId="77777777" w:rsidTr="007A72C6">
        <w:tc>
          <w:tcPr>
            <w:tcW w:w="4197" w:type="dxa"/>
          </w:tcPr>
          <w:p w14:paraId="4A0952E1" w14:textId="77777777" w:rsidR="00FE295D" w:rsidRDefault="00FE295D">
            <w:pPr>
              <w:spacing w:line="360" w:lineRule="auto"/>
              <w:jc w:val="center"/>
              <w:rPr>
                <w:sz w:val="21"/>
                <w:szCs w:val="21"/>
              </w:rPr>
            </w:pPr>
            <w:r>
              <w:rPr>
                <w:sz w:val="21"/>
                <w:szCs w:val="21"/>
              </w:rPr>
              <w:t>DNA</w:t>
            </w:r>
            <w:r>
              <w:rPr>
                <w:sz w:val="21"/>
                <w:szCs w:val="21"/>
              </w:rPr>
              <w:t>模板</w:t>
            </w:r>
          </w:p>
        </w:tc>
        <w:tc>
          <w:tcPr>
            <w:tcW w:w="4107" w:type="dxa"/>
          </w:tcPr>
          <w:p w14:paraId="62BD53B5" w14:textId="77777777" w:rsidR="00FE295D" w:rsidRDefault="00FE295D">
            <w:pPr>
              <w:spacing w:line="360" w:lineRule="auto"/>
              <w:jc w:val="center"/>
              <w:rPr>
                <w:sz w:val="21"/>
                <w:szCs w:val="21"/>
              </w:rPr>
            </w:pPr>
            <w:r>
              <w:rPr>
                <w:sz w:val="21"/>
                <w:szCs w:val="21"/>
              </w:rPr>
              <w:t>1 μL</w:t>
            </w:r>
          </w:p>
        </w:tc>
      </w:tr>
      <w:tr w:rsidR="00FE295D" w14:paraId="514C48C8" w14:textId="77777777" w:rsidTr="007A72C6">
        <w:tc>
          <w:tcPr>
            <w:tcW w:w="4197" w:type="dxa"/>
            <w:tcBorders>
              <w:top w:val="nil"/>
              <w:left w:val="nil"/>
              <w:bottom w:val="single" w:sz="4" w:space="0" w:color="auto"/>
              <w:right w:val="nil"/>
            </w:tcBorders>
          </w:tcPr>
          <w:p w14:paraId="25A8498F" w14:textId="77777777" w:rsidR="00FE295D" w:rsidRDefault="00FE295D">
            <w:pPr>
              <w:spacing w:line="360" w:lineRule="auto"/>
              <w:jc w:val="center"/>
              <w:rPr>
                <w:sz w:val="21"/>
                <w:szCs w:val="21"/>
              </w:rPr>
            </w:pPr>
            <w:r>
              <w:rPr>
                <w:sz w:val="21"/>
                <w:szCs w:val="21"/>
              </w:rPr>
              <w:t>ddH</w:t>
            </w:r>
            <w:r>
              <w:rPr>
                <w:sz w:val="21"/>
                <w:szCs w:val="21"/>
                <w:vertAlign w:val="subscript"/>
              </w:rPr>
              <w:t>2</w:t>
            </w:r>
            <w:r>
              <w:rPr>
                <w:sz w:val="21"/>
                <w:szCs w:val="21"/>
              </w:rPr>
              <w:t>O</w:t>
            </w:r>
          </w:p>
        </w:tc>
        <w:tc>
          <w:tcPr>
            <w:tcW w:w="4107" w:type="dxa"/>
            <w:tcBorders>
              <w:top w:val="nil"/>
              <w:left w:val="nil"/>
              <w:bottom w:val="single" w:sz="4" w:space="0" w:color="auto"/>
              <w:right w:val="nil"/>
            </w:tcBorders>
          </w:tcPr>
          <w:p w14:paraId="441AC033" w14:textId="77777777" w:rsidR="00FE295D" w:rsidRDefault="00FE295D" w:rsidP="007A72C6">
            <w:pPr>
              <w:spacing w:line="360" w:lineRule="auto"/>
              <w:jc w:val="center"/>
              <w:rPr>
                <w:sz w:val="21"/>
                <w:szCs w:val="21"/>
              </w:rPr>
            </w:pPr>
            <w:r>
              <w:rPr>
                <w:sz w:val="21"/>
                <w:szCs w:val="21"/>
              </w:rPr>
              <w:t>20 μL</w:t>
            </w:r>
          </w:p>
        </w:tc>
      </w:tr>
    </w:tbl>
    <w:p w14:paraId="7690FBD7" w14:textId="77777777" w:rsidR="00FE295D" w:rsidRDefault="00FE295D">
      <w:pPr>
        <w:spacing w:line="360" w:lineRule="auto"/>
        <w:rPr>
          <w:sz w:val="21"/>
          <w:szCs w:val="21"/>
          <w:lang w:eastAsia="zh-CN"/>
        </w:rPr>
      </w:pPr>
    </w:p>
    <w:p w14:paraId="331A697B" w14:textId="77777777" w:rsidR="00FE295D" w:rsidRDefault="00FE295D">
      <w:pPr>
        <w:spacing w:line="360" w:lineRule="auto"/>
        <w:rPr>
          <w:sz w:val="21"/>
          <w:szCs w:val="21"/>
          <w:lang w:eastAsia="zh-CN"/>
        </w:rPr>
      </w:pPr>
      <w:r>
        <w:rPr>
          <w:sz w:val="21"/>
          <w:szCs w:val="21"/>
          <w:lang w:eastAsia="zh-CN"/>
        </w:rPr>
        <w:t>E.2.4 PCR</w:t>
      </w:r>
      <w:r>
        <w:rPr>
          <w:sz w:val="21"/>
          <w:szCs w:val="21"/>
          <w:lang w:eastAsia="zh-CN"/>
        </w:rPr>
        <w:t>反应条件</w:t>
      </w:r>
    </w:p>
    <w:p w14:paraId="174D6FA0" w14:textId="77777777" w:rsidR="00FE295D" w:rsidRDefault="00FE295D">
      <w:pPr>
        <w:spacing w:line="360" w:lineRule="auto"/>
        <w:ind w:firstLineChars="200" w:firstLine="420"/>
        <w:rPr>
          <w:sz w:val="21"/>
          <w:szCs w:val="21"/>
          <w:lang w:eastAsia="zh-CN"/>
        </w:rPr>
      </w:pPr>
      <w:r>
        <w:rPr>
          <w:sz w:val="21"/>
          <w:szCs w:val="21"/>
          <w:lang w:val="pt-BR"/>
        </w:rPr>
        <w:t>94 °C 5 min</w:t>
      </w:r>
      <w:r>
        <w:rPr>
          <w:sz w:val="21"/>
          <w:szCs w:val="21"/>
          <w:lang w:val="pt-BR"/>
        </w:rPr>
        <w:t>，</w:t>
      </w:r>
      <w:r>
        <w:rPr>
          <w:sz w:val="21"/>
          <w:szCs w:val="21"/>
        </w:rPr>
        <w:t>接着</w:t>
      </w:r>
      <w:r>
        <w:rPr>
          <w:sz w:val="21"/>
          <w:szCs w:val="21"/>
          <w:lang w:val="pt-BR"/>
        </w:rPr>
        <w:t>30</w:t>
      </w:r>
      <w:r>
        <w:rPr>
          <w:sz w:val="21"/>
          <w:szCs w:val="21"/>
        </w:rPr>
        <w:t>个循环</w:t>
      </w:r>
      <w:r>
        <w:rPr>
          <w:sz w:val="21"/>
          <w:szCs w:val="21"/>
          <w:lang w:val="pt-BR"/>
        </w:rPr>
        <w:t>：</w:t>
      </w:r>
      <w:r>
        <w:rPr>
          <w:sz w:val="21"/>
          <w:szCs w:val="21"/>
          <w:lang w:val="pt-BR"/>
        </w:rPr>
        <w:t>94 °C 30 s</w:t>
      </w:r>
      <w:r>
        <w:rPr>
          <w:sz w:val="21"/>
          <w:szCs w:val="21"/>
          <w:lang w:val="pt-BR"/>
        </w:rPr>
        <w:t>，</w:t>
      </w:r>
      <w:r>
        <w:rPr>
          <w:sz w:val="21"/>
          <w:szCs w:val="21"/>
        </w:rPr>
        <w:t>Tm</w:t>
      </w:r>
      <w:r>
        <w:rPr>
          <w:sz w:val="21"/>
          <w:szCs w:val="21"/>
          <w:lang w:eastAsia="zh-CN"/>
        </w:rPr>
        <w:t xml:space="preserve"> ℃</w:t>
      </w:r>
      <w:r>
        <w:rPr>
          <w:sz w:val="21"/>
          <w:szCs w:val="21"/>
          <w:lang w:val="pt-BR"/>
        </w:rPr>
        <w:t xml:space="preserve"> 30 s</w:t>
      </w:r>
      <w:r>
        <w:rPr>
          <w:sz w:val="21"/>
          <w:szCs w:val="21"/>
          <w:lang w:val="pt-BR"/>
        </w:rPr>
        <w:t>，</w:t>
      </w:r>
      <w:r>
        <w:rPr>
          <w:sz w:val="21"/>
          <w:szCs w:val="21"/>
          <w:lang w:val="pt-BR"/>
        </w:rPr>
        <w:t xml:space="preserve">72 °C </w:t>
      </w:r>
      <w:r>
        <w:rPr>
          <w:sz w:val="21"/>
          <w:szCs w:val="21"/>
          <w:lang w:eastAsia="zh-CN"/>
        </w:rPr>
        <w:t>3</w:t>
      </w:r>
      <w:r>
        <w:rPr>
          <w:sz w:val="21"/>
          <w:szCs w:val="21"/>
          <w:lang w:val="pt-BR"/>
        </w:rPr>
        <w:t>0 s</w:t>
      </w:r>
      <w:r>
        <w:rPr>
          <w:sz w:val="21"/>
          <w:szCs w:val="21"/>
          <w:lang w:val="pt-BR"/>
        </w:rPr>
        <w:t>，</w:t>
      </w:r>
      <w:r>
        <w:rPr>
          <w:sz w:val="21"/>
          <w:szCs w:val="21"/>
        </w:rPr>
        <w:t>最后</w:t>
      </w:r>
      <w:r>
        <w:rPr>
          <w:sz w:val="21"/>
          <w:szCs w:val="21"/>
          <w:lang w:val="pt-BR"/>
        </w:rPr>
        <w:t>72 °C</w:t>
      </w:r>
      <w:r>
        <w:rPr>
          <w:sz w:val="21"/>
          <w:szCs w:val="21"/>
        </w:rPr>
        <w:t>延伸</w:t>
      </w:r>
      <w:r>
        <w:rPr>
          <w:sz w:val="21"/>
          <w:szCs w:val="21"/>
          <w:lang w:val="pt-BR"/>
        </w:rPr>
        <w:t>10 min</w:t>
      </w:r>
      <w:r>
        <w:rPr>
          <w:sz w:val="21"/>
          <w:szCs w:val="21"/>
        </w:rPr>
        <w:t>。</w:t>
      </w:r>
      <w:r>
        <w:rPr>
          <w:sz w:val="21"/>
          <w:szCs w:val="21"/>
          <w:lang w:eastAsia="zh-CN"/>
        </w:rPr>
        <w:t>PCR</w:t>
      </w:r>
      <w:r>
        <w:rPr>
          <w:sz w:val="21"/>
          <w:szCs w:val="21"/>
          <w:lang w:eastAsia="zh-CN"/>
        </w:rPr>
        <w:t>反应的</w:t>
      </w:r>
      <w:r>
        <w:rPr>
          <w:sz w:val="21"/>
          <w:szCs w:val="21"/>
          <w:lang w:eastAsia="zh-CN"/>
        </w:rPr>
        <w:t>Tm</w:t>
      </w:r>
      <w:r>
        <w:rPr>
          <w:sz w:val="21"/>
          <w:szCs w:val="21"/>
          <w:lang w:eastAsia="zh-CN"/>
        </w:rPr>
        <w:t>值取决于引物</w:t>
      </w:r>
      <w:r>
        <w:rPr>
          <w:sz w:val="21"/>
          <w:szCs w:val="21"/>
          <w:lang w:eastAsia="zh-CN"/>
        </w:rPr>
        <w:t>F</w:t>
      </w:r>
      <w:r>
        <w:rPr>
          <w:sz w:val="21"/>
          <w:szCs w:val="21"/>
          <w:lang w:eastAsia="zh-CN"/>
        </w:rPr>
        <w:t>和</w:t>
      </w:r>
      <w:r>
        <w:rPr>
          <w:sz w:val="21"/>
          <w:szCs w:val="21"/>
          <w:lang w:eastAsia="zh-CN"/>
        </w:rPr>
        <w:t>R</w:t>
      </w:r>
      <w:r w:rsidR="00C41456">
        <w:rPr>
          <w:sz w:val="21"/>
          <w:szCs w:val="21"/>
          <w:lang w:eastAsia="zh-CN"/>
        </w:rPr>
        <w:t>序列。</w:t>
      </w:r>
    </w:p>
    <w:p w14:paraId="10BFFBBC" w14:textId="77777777" w:rsidR="00FE295D" w:rsidRDefault="00FE295D">
      <w:pPr>
        <w:spacing w:line="360" w:lineRule="auto"/>
        <w:rPr>
          <w:sz w:val="21"/>
          <w:szCs w:val="21"/>
          <w:lang w:eastAsia="zh-CN"/>
        </w:rPr>
      </w:pPr>
      <w:r>
        <w:rPr>
          <w:sz w:val="21"/>
          <w:szCs w:val="21"/>
          <w:lang w:eastAsia="zh-CN"/>
        </w:rPr>
        <w:t xml:space="preserve">E.2.5 </w:t>
      </w:r>
      <w:r>
        <w:rPr>
          <w:sz w:val="21"/>
          <w:szCs w:val="21"/>
          <w:lang w:eastAsia="zh-CN"/>
        </w:rPr>
        <w:t>琼脂糖凝胶电泳</w:t>
      </w:r>
    </w:p>
    <w:p w14:paraId="30290E06" w14:textId="77777777" w:rsidR="00FE295D" w:rsidRDefault="00FE295D">
      <w:pPr>
        <w:spacing w:line="360" w:lineRule="auto"/>
        <w:ind w:firstLineChars="200" w:firstLine="420"/>
        <w:rPr>
          <w:sz w:val="21"/>
          <w:szCs w:val="21"/>
          <w:lang w:eastAsia="zh-CN"/>
        </w:rPr>
      </w:pPr>
      <w:r>
        <w:rPr>
          <w:sz w:val="21"/>
          <w:szCs w:val="21"/>
          <w:lang w:eastAsia="zh-CN"/>
        </w:rPr>
        <w:t>PCR</w:t>
      </w:r>
      <w:r>
        <w:rPr>
          <w:sz w:val="21"/>
          <w:szCs w:val="21"/>
          <w:lang w:eastAsia="zh-CN"/>
        </w:rPr>
        <w:t>产物</w:t>
      </w:r>
      <w:r>
        <w:rPr>
          <w:sz w:val="21"/>
          <w:szCs w:val="21"/>
          <w:lang w:eastAsia="zh-CN"/>
        </w:rPr>
        <w:t>(5~10 µL)</w:t>
      </w:r>
      <w:r>
        <w:rPr>
          <w:sz w:val="21"/>
          <w:szCs w:val="21"/>
          <w:lang w:eastAsia="zh-CN"/>
        </w:rPr>
        <w:t>，连同分子量梯度标记物（</w:t>
      </w:r>
      <w:r>
        <w:rPr>
          <w:sz w:val="21"/>
          <w:szCs w:val="21"/>
          <w:lang w:eastAsia="zh-CN"/>
        </w:rPr>
        <w:t>Marker</w:t>
      </w:r>
      <w:r>
        <w:rPr>
          <w:sz w:val="21"/>
          <w:szCs w:val="21"/>
          <w:lang w:eastAsia="zh-CN"/>
        </w:rPr>
        <w:t>）于</w:t>
      </w:r>
      <w:r>
        <w:rPr>
          <w:sz w:val="21"/>
          <w:szCs w:val="21"/>
          <w:lang w:eastAsia="zh-CN"/>
        </w:rPr>
        <w:t>1.5%</w:t>
      </w:r>
      <w:r>
        <w:rPr>
          <w:sz w:val="21"/>
          <w:szCs w:val="21"/>
          <w:lang w:eastAsia="zh-CN"/>
        </w:rPr>
        <w:t>的琼脂糖凝胶上进行电泳检测，紫外检测仪下观察结果，野生型鱼的电泳结果应为单一条带，表明设计的引物</w:t>
      </w:r>
      <w:r>
        <w:rPr>
          <w:sz w:val="21"/>
          <w:szCs w:val="21"/>
          <w:lang w:eastAsia="zh-CN"/>
        </w:rPr>
        <w:t>F</w:t>
      </w:r>
      <w:r>
        <w:rPr>
          <w:sz w:val="21"/>
          <w:szCs w:val="21"/>
          <w:lang w:eastAsia="zh-CN"/>
        </w:rPr>
        <w:t>和</w:t>
      </w:r>
      <w:r>
        <w:rPr>
          <w:sz w:val="21"/>
          <w:szCs w:val="21"/>
          <w:lang w:eastAsia="zh-CN"/>
        </w:rPr>
        <w:t>R</w:t>
      </w:r>
      <w:r>
        <w:rPr>
          <w:sz w:val="21"/>
          <w:szCs w:val="21"/>
          <w:lang w:eastAsia="zh-CN"/>
        </w:rPr>
        <w:t>有效。</w:t>
      </w:r>
    </w:p>
    <w:p w14:paraId="320BD4E5" w14:textId="77777777" w:rsidR="00FE295D" w:rsidRDefault="00FE295D">
      <w:pPr>
        <w:spacing w:line="360" w:lineRule="auto"/>
        <w:ind w:firstLineChars="200" w:firstLine="420"/>
        <w:rPr>
          <w:sz w:val="21"/>
          <w:szCs w:val="21"/>
          <w:lang w:eastAsia="zh-CN"/>
        </w:rPr>
      </w:pPr>
    </w:p>
    <w:p w14:paraId="0AF3316F" w14:textId="77777777" w:rsidR="00FE295D" w:rsidRDefault="00FE295D">
      <w:pPr>
        <w:spacing w:line="360" w:lineRule="auto"/>
        <w:rPr>
          <w:sz w:val="21"/>
          <w:szCs w:val="21"/>
          <w:lang w:eastAsia="zh-CN"/>
        </w:rPr>
      </w:pPr>
      <w:r>
        <w:rPr>
          <w:sz w:val="21"/>
          <w:szCs w:val="21"/>
          <w:lang w:eastAsia="zh-CN"/>
        </w:rPr>
        <w:lastRenderedPageBreak/>
        <w:t xml:space="preserve">E.3 </w:t>
      </w:r>
      <w:r>
        <w:rPr>
          <w:sz w:val="21"/>
          <w:szCs w:val="21"/>
          <w:lang w:eastAsia="zh-CN"/>
        </w:rPr>
        <w:t>测序判定</w:t>
      </w:r>
      <w:r w:rsidR="007A72C6">
        <w:rPr>
          <w:rFonts w:hint="eastAsia"/>
          <w:sz w:val="21"/>
          <w:szCs w:val="21"/>
          <w:lang w:eastAsia="zh-CN"/>
        </w:rPr>
        <w:t>实</w:t>
      </w:r>
      <w:r>
        <w:rPr>
          <w:sz w:val="21"/>
          <w:szCs w:val="21"/>
          <w:lang w:eastAsia="zh-CN"/>
        </w:rPr>
        <w:t>验鱼基因组中的</w:t>
      </w:r>
      <w:r>
        <w:rPr>
          <w:sz w:val="21"/>
          <w:szCs w:val="21"/>
          <w:lang w:eastAsia="zh-CN"/>
        </w:rPr>
        <w:t>gRNA</w:t>
      </w:r>
      <w:r>
        <w:rPr>
          <w:sz w:val="21"/>
          <w:szCs w:val="21"/>
          <w:lang w:eastAsia="zh-CN"/>
        </w:rPr>
        <w:t>序列</w:t>
      </w:r>
    </w:p>
    <w:p w14:paraId="2EBC1371" w14:textId="77777777" w:rsidR="00FE295D" w:rsidRDefault="00FE295D" w:rsidP="00C41456">
      <w:pPr>
        <w:pStyle w:val="aff9"/>
        <w:spacing w:line="360" w:lineRule="auto"/>
        <w:ind w:firstLine="420"/>
        <w:rPr>
          <w:rFonts w:ascii="Times New Roman"/>
          <w:szCs w:val="21"/>
        </w:rPr>
      </w:pPr>
      <w:r>
        <w:rPr>
          <w:rFonts w:ascii="Times New Roman"/>
          <w:szCs w:val="21"/>
        </w:rPr>
        <w:t>对</w:t>
      </w:r>
      <w:r>
        <w:rPr>
          <w:rFonts w:ascii="Times New Roman"/>
          <w:szCs w:val="21"/>
        </w:rPr>
        <w:t>PCR</w:t>
      </w:r>
      <w:r>
        <w:rPr>
          <w:rFonts w:ascii="Times New Roman"/>
          <w:szCs w:val="21"/>
        </w:rPr>
        <w:t>产物进行测序分析，比对测序结果和下载的</w:t>
      </w:r>
      <w:r>
        <w:rPr>
          <w:rFonts w:ascii="Times New Roman"/>
          <w:szCs w:val="21"/>
        </w:rPr>
        <w:t>gRNA</w:t>
      </w:r>
      <w:r>
        <w:rPr>
          <w:rFonts w:ascii="Times New Roman"/>
          <w:szCs w:val="21"/>
        </w:rPr>
        <w:t>靶点序列，验证设计的</w:t>
      </w:r>
      <w:r>
        <w:rPr>
          <w:rFonts w:ascii="Times New Roman"/>
          <w:szCs w:val="21"/>
        </w:rPr>
        <w:t>gRNA</w:t>
      </w:r>
      <w:r>
        <w:rPr>
          <w:rFonts w:ascii="Times New Roman"/>
          <w:szCs w:val="21"/>
        </w:rPr>
        <w:t>靶点与</w:t>
      </w:r>
      <w:r w:rsidR="007A72C6">
        <w:rPr>
          <w:rFonts w:ascii="Times New Roman" w:hint="eastAsia"/>
          <w:szCs w:val="21"/>
        </w:rPr>
        <w:t>实</w:t>
      </w:r>
      <w:r>
        <w:rPr>
          <w:rFonts w:ascii="Times New Roman"/>
          <w:szCs w:val="21"/>
        </w:rPr>
        <w:t>验鱼基因组序列的一致性。如果测序结果与基因组数据库中靶点的预测序列不一致，应根据实际的测序结果设计</w:t>
      </w:r>
      <w:r>
        <w:rPr>
          <w:rFonts w:ascii="Times New Roman"/>
          <w:szCs w:val="21"/>
        </w:rPr>
        <w:t>gRNA</w:t>
      </w:r>
      <w:r>
        <w:rPr>
          <w:rFonts w:ascii="Times New Roman"/>
          <w:szCs w:val="21"/>
        </w:rPr>
        <w:t>靶点。如果实际测序的序列不再符合靶点选择的原则（例如</w:t>
      </w:r>
      <w:r w:rsidR="00C41456">
        <w:rPr>
          <w:rFonts w:ascii="Times New Roman"/>
          <w:szCs w:val="21"/>
        </w:rPr>
        <w:t>紧邻</w:t>
      </w:r>
      <w:r w:rsidR="00C41456">
        <w:rPr>
          <w:rFonts w:ascii="Times New Roman"/>
          <w:szCs w:val="21"/>
        </w:rPr>
        <w:t>gRNA</w:t>
      </w:r>
      <w:r w:rsidR="00C41456">
        <w:rPr>
          <w:rFonts w:ascii="Times New Roman"/>
          <w:szCs w:val="21"/>
        </w:rPr>
        <w:t>靶点</w:t>
      </w:r>
      <w:r w:rsidR="00C41456">
        <w:rPr>
          <w:rFonts w:ascii="Times New Roman"/>
          <w:szCs w:val="21"/>
        </w:rPr>
        <w:t>3</w:t>
      </w:r>
      <w:proofErr w:type="gramStart"/>
      <w:r w:rsidR="00C41456">
        <w:rPr>
          <w:rFonts w:ascii="Times New Roman"/>
          <w:szCs w:val="21"/>
        </w:rPr>
        <w:t>’</w:t>
      </w:r>
      <w:proofErr w:type="gramEnd"/>
      <w:r w:rsidR="00C41456">
        <w:rPr>
          <w:rFonts w:ascii="Times New Roman"/>
          <w:szCs w:val="21"/>
        </w:rPr>
        <w:t>端的</w:t>
      </w:r>
      <w:r w:rsidR="00C41456">
        <w:rPr>
          <w:rFonts w:ascii="Times New Roman"/>
          <w:szCs w:val="21"/>
        </w:rPr>
        <w:t>3</w:t>
      </w:r>
      <w:r w:rsidR="00C41456">
        <w:rPr>
          <w:rFonts w:ascii="Times New Roman"/>
          <w:szCs w:val="21"/>
        </w:rPr>
        <w:t>个碱基</w:t>
      </w:r>
      <w:r>
        <w:rPr>
          <w:rFonts w:ascii="Times New Roman"/>
          <w:szCs w:val="21"/>
        </w:rPr>
        <w:t>不是</w:t>
      </w:r>
      <w:r>
        <w:rPr>
          <w:rFonts w:ascii="Times New Roman"/>
          <w:szCs w:val="21"/>
        </w:rPr>
        <w:t>NGG</w:t>
      </w:r>
      <w:r>
        <w:rPr>
          <w:rFonts w:ascii="Times New Roman"/>
          <w:szCs w:val="21"/>
        </w:rPr>
        <w:t>），应重新选择靶点；或者如果测序结果显示</w:t>
      </w:r>
      <w:r w:rsidR="005F35E6">
        <w:rPr>
          <w:rFonts w:ascii="Times New Roman"/>
          <w:szCs w:val="21"/>
        </w:rPr>
        <w:t>gRNA</w:t>
      </w:r>
      <w:r>
        <w:rPr>
          <w:rFonts w:ascii="Times New Roman"/>
          <w:szCs w:val="21"/>
        </w:rPr>
        <w:t>靶点存在单核苷酸多态性序列，也推荐重新选择靶点。</w:t>
      </w:r>
    </w:p>
    <w:p w14:paraId="00429EA9" w14:textId="77777777" w:rsidR="00FE295D" w:rsidRDefault="00FE295D" w:rsidP="007A72C6">
      <w:pPr>
        <w:spacing w:line="360" w:lineRule="auto"/>
        <w:jc w:val="center"/>
        <w:rPr>
          <w:rFonts w:eastAsia="黑体"/>
          <w:color w:val="000000"/>
          <w:szCs w:val="32"/>
          <w:lang w:eastAsia="zh-CN"/>
        </w:rPr>
      </w:pPr>
      <w:r>
        <w:rPr>
          <w:b/>
          <w:bCs/>
          <w:color w:val="000000"/>
          <w:sz w:val="21"/>
          <w:lang w:eastAsia="zh-CN"/>
        </w:rPr>
        <w:br w:type="page"/>
      </w:r>
      <w:r>
        <w:rPr>
          <w:rFonts w:eastAsia="黑体"/>
          <w:color w:val="000000"/>
          <w:szCs w:val="32"/>
          <w:lang w:eastAsia="zh-CN"/>
        </w:rPr>
        <w:lastRenderedPageBreak/>
        <w:t>附录</w:t>
      </w:r>
      <w:r>
        <w:rPr>
          <w:rFonts w:eastAsia="黑体"/>
          <w:color w:val="000000"/>
          <w:szCs w:val="32"/>
          <w:lang w:eastAsia="zh-CN"/>
        </w:rPr>
        <w:t>F</w:t>
      </w:r>
    </w:p>
    <w:p w14:paraId="16CD6D3F" w14:textId="77777777" w:rsidR="00FE295D" w:rsidRDefault="00FE295D" w:rsidP="007A72C6">
      <w:pPr>
        <w:spacing w:line="360" w:lineRule="auto"/>
        <w:jc w:val="center"/>
        <w:rPr>
          <w:rFonts w:eastAsia="黑体"/>
          <w:color w:val="000000"/>
          <w:szCs w:val="32"/>
          <w:lang w:eastAsia="zh-CN"/>
        </w:rPr>
      </w:pPr>
      <w:r>
        <w:rPr>
          <w:rFonts w:eastAsia="黑体"/>
          <w:color w:val="000000"/>
          <w:szCs w:val="32"/>
          <w:lang w:eastAsia="zh-CN"/>
        </w:rPr>
        <w:t>（资料性附录）</w:t>
      </w:r>
    </w:p>
    <w:p w14:paraId="61E4D809" w14:textId="77777777" w:rsidR="00FE295D" w:rsidRDefault="00FE295D" w:rsidP="007A72C6">
      <w:pPr>
        <w:spacing w:line="360" w:lineRule="auto"/>
        <w:jc w:val="center"/>
        <w:rPr>
          <w:sz w:val="21"/>
          <w:szCs w:val="21"/>
          <w:lang w:eastAsia="zh-CN"/>
        </w:rPr>
      </w:pPr>
      <w:r>
        <w:rPr>
          <w:sz w:val="21"/>
          <w:szCs w:val="21"/>
          <w:lang w:eastAsia="zh-CN"/>
        </w:rPr>
        <w:t>合成特异位点的</w:t>
      </w:r>
      <w:r>
        <w:rPr>
          <w:sz w:val="21"/>
          <w:szCs w:val="21"/>
          <w:lang w:eastAsia="zh-CN"/>
        </w:rPr>
        <w:t>gRNA</w:t>
      </w:r>
    </w:p>
    <w:p w14:paraId="2340CAC9" w14:textId="77777777" w:rsidR="00FE295D" w:rsidRDefault="00FE295D">
      <w:pPr>
        <w:spacing w:line="360" w:lineRule="auto"/>
        <w:rPr>
          <w:sz w:val="21"/>
          <w:szCs w:val="21"/>
          <w:lang w:eastAsia="zh-CN"/>
        </w:rPr>
      </w:pPr>
      <w:r>
        <w:rPr>
          <w:sz w:val="21"/>
          <w:szCs w:val="21"/>
          <w:lang w:eastAsia="zh-CN"/>
        </w:rPr>
        <w:t xml:space="preserve">F.1 </w:t>
      </w:r>
      <w:r>
        <w:rPr>
          <w:sz w:val="21"/>
          <w:szCs w:val="21"/>
          <w:lang w:eastAsia="zh-CN"/>
        </w:rPr>
        <w:t>合成</w:t>
      </w:r>
      <w:r>
        <w:rPr>
          <w:sz w:val="21"/>
          <w:szCs w:val="21"/>
          <w:lang w:eastAsia="zh-CN"/>
        </w:rPr>
        <w:t>gRNA</w:t>
      </w:r>
      <w:r>
        <w:rPr>
          <w:sz w:val="21"/>
          <w:szCs w:val="21"/>
          <w:lang w:eastAsia="zh-CN"/>
        </w:rPr>
        <w:t>引物</w:t>
      </w:r>
    </w:p>
    <w:p w14:paraId="07B05432" w14:textId="77777777" w:rsidR="00FE295D" w:rsidRDefault="00FE295D">
      <w:pPr>
        <w:spacing w:line="360" w:lineRule="auto"/>
        <w:ind w:firstLineChars="200" w:firstLine="420"/>
        <w:rPr>
          <w:sz w:val="21"/>
          <w:szCs w:val="21"/>
          <w:lang w:eastAsia="zh-CN"/>
        </w:rPr>
      </w:pPr>
      <w:r>
        <w:rPr>
          <w:sz w:val="21"/>
          <w:szCs w:val="21"/>
          <w:lang w:eastAsia="zh-CN"/>
        </w:rPr>
        <w:t>正向引物推荐包含</w:t>
      </w:r>
      <w:r>
        <w:rPr>
          <w:sz w:val="21"/>
          <w:szCs w:val="21"/>
          <w:lang w:eastAsia="zh-CN"/>
        </w:rPr>
        <w:t>3</w:t>
      </w:r>
      <w:r>
        <w:rPr>
          <w:sz w:val="21"/>
          <w:szCs w:val="21"/>
          <w:lang w:eastAsia="zh-CN"/>
        </w:rPr>
        <w:t>部分，分别为：</w:t>
      </w:r>
      <w:r>
        <w:rPr>
          <w:sz w:val="21"/>
          <w:szCs w:val="21"/>
          <w:lang w:eastAsia="zh-CN"/>
        </w:rPr>
        <w:t xml:space="preserve">T7 </w:t>
      </w:r>
      <w:r>
        <w:rPr>
          <w:sz w:val="21"/>
          <w:szCs w:val="21"/>
          <w:lang w:eastAsia="zh-CN"/>
        </w:rPr>
        <w:t>启动子序列、</w:t>
      </w:r>
      <w:r>
        <w:rPr>
          <w:sz w:val="21"/>
          <w:szCs w:val="21"/>
          <w:lang w:eastAsia="zh-CN"/>
        </w:rPr>
        <w:t xml:space="preserve">17~23 bp </w:t>
      </w:r>
      <w:r>
        <w:rPr>
          <w:sz w:val="21"/>
          <w:szCs w:val="21"/>
          <w:lang w:eastAsia="zh-CN"/>
        </w:rPr>
        <w:t>靶点序列、</w:t>
      </w:r>
      <w:r>
        <w:rPr>
          <w:sz w:val="21"/>
          <w:szCs w:val="21"/>
          <w:lang w:eastAsia="zh-CN"/>
        </w:rPr>
        <w:t xml:space="preserve">20 bp gRNA </w:t>
      </w:r>
      <w:r>
        <w:rPr>
          <w:sz w:val="21"/>
          <w:szCs w:val="21"/>
          <w:lang w:eastAsia="zh-CN"/>
        </w:rPr>
        <w:t>骨架序列。实例：</w:t>
      </w:r>
      <w:r>
        <w:rPr>
          <w:sz w:val="21"/>
          <w:szCs w:val="21"/>
          <w:lang w:eastAsia="zh-CN"/>
        </w:rPr>
        <w:t>T7-geneX-F1</w:t>
      </w:r>
      <w:r>
        <w:rPr>
          <w:sz w:val="21"/>
          <w:szCs w:val="21"/>
          <w:lang w:eastAsia="zh-CN"/>
        </w:rPr>
        <w:t>（正向引物，下图划横线为</w:t>
      </w:r>
      <w:r>
        <w:rPr>
          <w:sz w:val="21"/>
          <w:szCs w:val="21"/>
          <w:lang w:eastAsia="zh-CN"/>
        </w:rPr>
        <w:t>geneX</w:t>
      </w:r>
      <w:r>
        <w:rPr>
          <w:sz w:val="21"/>
          <w:szCs w:val="21"/>
          <w:lang w:eastAsia="zh-CN"/>
        </w:rPr>
        <w:t>的</w:t>
      </w:r>
      <w:r>
        <w:rPr>
          <w:sz w:val="21"/>
          <w:szCs w:val="21"/>
          <w:lang w:eastAsia="zh-CN"/>
        </w:rPr>
        <w:t>gRNA</w:t>
      </w:r>
      <w:r>
        <w:rPr>
          <w:sz w:val="21"/>
          <w:szCs w:val="21"/>
          <w:lang w:eastAsia="zh-CN"/>
        </w:rPr>
        <w:t>靶点）：</w:t>
      </w:r>
    </w:p>
    <w:p w14:paraId="129AA71B" w14:textId="77777777" w:rsidR="00FE295D" w:rsidRDefault="00FE295D">
      <w:pPr>
        <w:spacing w:line="360" w:lineRule="auto"/>
        <w:ind w:firstLineChars="200" w:firstLine="420"/>
        <w:rPr>
          <w:sz w:val="21"/>
          <w:szCs w:val="21"/>
          <w:lang w:eastAsia="zh-CN"/>
        </w:rPr>
      </w:pPr>
      <w:r>
        <w:rPr>
          <w:sz w:val="21"/>
          <w:szCs w:val="21"/>
          <w:lang w:eastAsia="zh-CN"/>
        </w:rPr>
        <w:t>TGTAATACGACTCACTATA</w:t>
      </w:r>
      <w:r>
        <w:rPr>
          <w:sz w:val="21"/>
          <w:szCs w:val="21"/>
          <w:u w:val="single"/>
          <w:lang w:eastAsia="zh-CN"/>
        </w:rPr>
        <w:t>GGAATGACGGGACTGTCACT</w:t>
      </w:r>
      <w:r>
        <w:rPr>
          <w:sz w:val="21"/>
          <w:szCs w:val="21"/>
          <w:lang w:eastAsia="zh-CN"/>
        </w:rPr>
        <w:t>GTTTTAGAGCTAGAAATAGC</w:t>
      </w:r>
    </w:p>
    <w:p w14:paraId="52097F57" w14:textId="77777777" w:rsidR="00FE295D" w:rsidRDefault="00FE295D">
      <w:pPr>
        <w:spacing w:line="360" w:lineRule="auto"/>
        <w:ind w:leftChars="200" w:left="480"/>
        <w:rPr>
          <w:sz w:val="21"/>
          <w:szCs w:val="21"/>
          <w:lang w:eastAsia="zh-CN"/>
        </w:rPr>
      </w:pPr>
      <w:r>
        <w:rPr>
          <w:sz w:val="21"/>
          <w:szCs w:val="21"/>
          <w:lang w:eastAsia="zh-CN"/>
        </w:rPr>
        <w:t>反向引物推荐</w:t>
      </w:r>
      <w:r>
        <w:rPr>
          <w:sz w:val="21"/>
          <w:szCs w:val="21"/>
          <w:lang w:eastAsia="zh-CN"/>
        </w:rPr>
        <w:t>20 bp</w:t>
      </w:r>
      <w:r>
        <w:rPr>
          <w:sz w:val="21"/>
          <w:szCs w:val="21"/>
          <w:lang w:eastAsia="zh-CN"/>
        </w:rPr>
        <w:t>的</w:t>
      </w:r>
      <w:r>
        <w:rPr>
          <w:sz w:val="21"/>
          <w:szCs w:val="21"/>
          <w:lang w:eastAsia="zh-CN"/>
        </w:rPr>
        <w:t>gRNA</w:t>
      </w:r>
      <w:r>
        <w:rPr>
          <w:sz w:val="21"/>
          <w:szCs w:val="21"/>
          <w:lang w:eastAsia="zh-CN"/>
        </w:rPr>
        <w:t>骨架序列：</w:t>
      </w:r>
      <w:r>
        <w:rPr>
          <w:sz w:val="21"/>
          <w:szCs w:val="21"/>
          <w:lang w:eastAsia="zh-CN"/>
        </w:rPr>
        <w:t>AAAAAAAGCACCGACTCGGTGCCACT</w:t>
      </w:r>
    </w:p>
    <w:p w14:paraId="5166FFDA" w14:textId="77777777" w:rsidR="00FE295D" w:rsidRDefault="00FE295D">
      <w:pPr>
        <w:spacing w:line="360" w:lineRule="auto"/>
        <w:ind w:leftChars="200" w:left="480"/>
        <w:rPr>
          <w:sz w:val="21"/>
          <w:szCs w:val="21"/>
          <w:lang w:eastAsia="zh-CN"/>
        </w:rPr>
      </w:pPr>
    </w:p>
    <w:p w14:paraId="77722077" w14:textId="77777777" w:rsidR="00FE295D" w:rsidRDefault="00FE295D">
      <w:pPr>
        <w:spacing w:line="360" w:lineRule="auto"/>
        <w:rPr>
          <w:sz w:val="21"/>
          <w:szCs w:val="21"/>
          <w:lang w:eastAsia="zh-CN"/>
        </w:rPr>
      </w:pPr>
      <w:r>
        <w:rPr>
          <w:sz w:val="21"/>
          <w:szCs w:val="21"/>
          <w:lang w:eastAsia="zh-CN"/>
        </w:rPr>
        <w:t xml:space="preserve">F.2 </w:t>
      </w:r>
      <w:r>
        <w:rPr>
          <w:sz w:val="21"/>
          <w:szCs w:val="21"/>
          <w:lang w:eastAsia="zh-CN"/>
        </w:rPr>
        <w:t>合成</w:t>
      </w:r>
      <w:r>
        <w:rPr>
          <w:sz w:val="21"/>
          <w:szCs w:val="21"/>
          <w:lang w:eastAsia="zh-CN"/>
        </w:rPr>
        <w:t>gRNA</w:t>
      </w:r>
      <w:r>
        <w:rPr>
          <w:sz w:val="21"/>
          <w:szCs w:val="21"/>
          <w:lang w:eastAsia="zh-CN"/>
        </w:rPr>
        <w:t>的模板</w:t>
      </w:r>
    </w:p>
    <w:p w14:paraId="70546000" w14:textId="77777777" w:rsidR="00FE295D" w:rsidRDefault="00FE295D" w:rsidP="00FA1418">
      <w:pPr>
        <w:spacing w:line="360" w:lineRule="auto"/>
        <w:ind w:firstLineChars="200" w:firstLine="420"/>
        <w:rPr>
          <w:sz w:val="21"/>
          <w:szCs w:val="21"/>
          <w:lang w:eastAsia="zh-CN"/>
        </w:rPr>
      </w:pPr>
      <w:r>
        <w:rPr>
          <w:sz w:val="21"/>
          <w:szCs w:val="21"/>
          <w:lang w:eastAsia="zh-CN"/>
        </w:rPr>
        <w:t>质粒</w:t>
      </w:r>
      <w:r>
        <w:rPr>
          <w:sz w:val="21"/>
          <w:szCs w:val="21"/>
          <w:lang w:eastAsia="zh-CN"/>
        </w:rPr>
        <w:t>pMD19T-gRNA</w:t>
      </w:r>
      <w:r>
        <w:rPr>
          <w:sz w:val="21"/>
          <w:szCs w:val="21"/>
          <w:lang w:eastAsia="zh-CN"/>
        </w:rPr>
        <w:t>是</w:t>
      </w:r>
      <w:r>
        <w:rPr>
          <w:sz w:val="21"/>
          <w:szCs w:val="21"/>
          <w:lang w:eastAsia="zh-CN"/>
        </w:rPr>
        <w:t>gRNA</w:t>
      </w:r>
      <w:r>
        <w:rPr>
          <w:sz w:val="21"/>
          <w:szCs w:val="21"/>
          <w:lang w:eastAsia="zh-CN"/>
        </w:rPr>
        <w:t>骨架序列</w:t>
      </w:r>
      <w:r>
        <w:rPr>
          <w:sz w:val="21"/>
          <w:szCs w:val="21"/>
          <w:lang w:eastAsia="zh-CN"/>
        </w:rPr>
        <w:t>(</w:t>
      </w:r>
      <w:r>
        <w:rPr>
          <w:sz w:val="21"/>
          <w:szCs w:val="21"/>
          <w:lang w:eastAsia="zh-CN"/>
        </w:rPr>
        <w:t>共</w:t>
      </w:r>
      <w:r>
        <w:rPr>
          <w:sz w:val="21"/>
          <w:szCs w:val="21"/>
          <w:lang w:eastAsia="zh-CN"/>
        </w:rPr>
        <w:t>77 bp</w:t>
      </w:r>
      <w:r>
        <w:rPr>
          <w:sz w:val="21"/>
          <w:szCs w:val="21"/>
          <w:lang w:eastAsia="zh-CN"/>
        </w:rPr>
        <w:t>，序列如下</w:t>
      </w:r>
      <w:r>
        <w:rPr>
          <w:sz w:val="21"/>
          <w:szCs w:val="21"/>
          <w:lang w:eastAsia="zh-CN"/>
        </w:rPr>
        <w:t>)</w:t>
      </w:r>
      <w:r>
        <w:rPr>
          <w:sz w:val="21"/>
          <w:szCs w:val="21"/>
          <w:lang w:eastAsia="zh-CN"/>
        </w:rPr>
        <w:t>克隆到</w:t>
      </w:r>
      <w:r>
        <w:rPr>
          <w:sz w:val="21"/>
          <w:szCs w:val="21"/>
          <w:lang w:eastAsia="zh-CN"/>
        </w:rPr>
        <w:t>pMD19T</w:t>
      </w:r>
      <w:r>
        <w:rPr>
          <w:sz w:val="21"/>
          <w:szCs w:val="21"/>
          <w:lang w:eastAsia="zh-CN"/>
        </w:rPr>
        <w:t>载体中</w:t>
      </w:r>
      <w:r w:rsidR="00FA1418">
        <w:rPr>
          <w:sz w:val="21"/>
          <w:szCs w:val="21"/>
          <w:lang w:eastAsia="zh-CN"/>
        </w:rPr>
        <w:t>产生的，</w:t>
      </w:r>
      <w:r>
        <w:rPr>
          <w:sz w:val="21"/>
          <w:szCs w:val="21"/>
          <w:lang w:eastAsia="zh-CN"/>
        </w:rPr>
        <w:t>国家斑马鱼资源中心对外提供该质粒（</w:t>
      </w:r>
      <w:hyperlink r:id="rId17" w:history="1">
        <w:r>
          <w:rPr>
            <w:rStyle w:val="afa"/>
            <w:szCs w:val="21"/>
            <w:lang w:eastAsia="zh-CN"/>
          </w:rPr>
          <w:t>http://www.zfish.cn/resource/CZP3</w:t>
        </w:r>
      </w:hyperlink>
      <w:r>
        <w:rPr>
          <w:sz w:val="21"/>
          <w:szCs w:val="21"/>
          <w:lang w:eastAsia="zh-CN"/>
        </w:rPr>
        <w:t>）。</w:t>
      </w:r>
    </w:p>
    <w:p w14:paraId="6FF3DA0E" w14:textId="77777777" w:rsidR="00FE295D" w:rsidRDefault="00FE295D">
      <w:pPr>
        <w:spacing w:line="360" w:lineRule="auto"/>
        <w:ind w:firstLineChars="200" w:firstLine="420"/>
        <w:rPr>
          <w:sz w:val="21"/>
          <w:szCs w:val="21"/>
          <w:lang w:eastAsia="zh-CN"/>
        </w:rPr>
      </w:pPr>
      <w:r>
        <w:rPr>
          <w:sz w:val="21"/>
          <w:szCs w:val="21"/>
          <w:lang w:eastAsia="zh-CN"/>
        </w:rPr>
        <w:t xml:space="preserve">gRNA </w:t>
      </w:r>
      <w:r>
        <w:rPr>
          <w:sz w:val="21"/>
          <w:szCs w:val="21"/>
          <w:lang w:eastAsia="zh-CN"/>
        </w:rPr>
        <w:t>骨架序列：</w:t>
      </w:r>
    </w:p>
    <w:p w14:paraId="7901473D" w14:textId="77777777" w:rsidR="00FE295D" w:rsidRDefault="00FE295D">
      <w:pPr>
        <w:spacing w:line="360" w:lineRule="auto"/>
        <w:ind w:firstLineChars="200" w:firstLine="420"/>
        <w:rPr>
          <w:sz w:val="21"/>
          <w:szCs w:val="21"/>
          <w:lang w:eastAsia="zh-CN"/>
        </w:rPr>
      </w:pPr>
      <w:r>
        <w:rPr>
          <w:sz w:val="21"/>
          <w:szCs w:val="21"/>
          <w:lang w:eastAsia="zh-CN"/>
        </w:rPr>
        <w:t>5’GTTTTAGAGCTAGAAATAGCAAGTTAAAATAAGGCTAGTCCGTTATCAACTTGAAAAAGTGGCACCGAGTCGGTGCTTTTTTT3’</w:t>
      </w:r>
    </w:p>
    <w:p w14:paraId="4116EE9D" w14:textId="77777777" w:rsidR="00FE295D" w:rsidRDefault="00FE295D">
      <w:pPr>
        <w:spacing w:line="360" w:lineRule="auto"/>
        <w:ind w:firstLineChars="200" w:firstLine="420"/>
        <w:rPr>
          <w:sz w:val="21"/>
          <w:szCs w:val="21"/>
          <w:lang w:eastAsia="zh-CN"/>
        </w:rPr>
      </w:pPr>
    </w:p>
    <w:p w14:paraId="27CCD5D4" w14:textId="77777777" w:rsidR="00FE295D" w:rsidRDefault="00FE295D">
      <w:pPr>
        <w:pStyle w:val="aff5"/>
        <w:widowControl w:val="0"/>
        <w:spacing w:line="360" w:lineRule="auto"/>
        <w:ind w:left="0"/>
        <w:contextualSpacing/>
        <w:jc w:val="both"/>
        <w:rPr>
          <w:rFonts w:eastAsia="仿宋"/>
        </w:rPr>
      </w:pPr>
      <w:r>
        <w:rPr>
          <w:sz w:val="21"/>
          <w:szCs w:val="21"/>
          <w:lang w:eastAsia="zh-CN"/>
        </w:rPr>
        <w:t xml:space="preserve">F.3 </w:t>
      </w:r>
      <w:r>
        <w:rPr>
          <w:rFonts w:eastAsia="仿宋"/>
        </w:rPr>
        <w:t>PCR</w:t>
      </w:r>
      <w:r>
        <w:rPr>
          <w:rFonts w:eastAsia="仿宋"/>
        </w:rPr>
        <w:t>扩增合成</w:t>
      </w:r>
      <w:r>
        <w:rPr>
          <w:rFonts w:eastAsia="仿宋"/>
        </w:rPr>
        <w:t>gRNA</w:t>
      </w:r>
      <w:r>
        <w:rPr>
          <w:rFonts w:eastAsia="仿宋"/>
        </w:rPr>
        <w:t>模板</w:t>
      </w:r>
    </w:p>
    <w:p w14:paraId="7833E2DB" w14:textId="77777777" w:rsidR="00FE295D" w:rsidRDefault="00FE295D">
      <w:pPr>
        <w:spacing w:line="360" w:lineRule="auto"/>
        <w:ind w:firstLineChars="200" w:firstLine="420"/>
        <w:rPr>
          <w:sz w:val="21"/>
          <w:szCs w:val="21"/>
          <w:lang w:eastAsia="zh-CN"/>
        </w:rPr>
      </w:pPr>
      <w:r>
        <w:rPr>
          <w:sz w:val="21"/>
          <w:szCs w:val="21"/>
          <w:lang w:eastAsia="zh-CN"/>
        </w:rPr>
        <w:t>PCR</w:t>
      </w:r>
      <w:r>
        <w:rPr>
          <w:sz w:val="21"/>
          <w:szCs w:val="21"/>
          <w:lang w:eastAsia="zh-CN"/>
        </w:rPr>
        <w:t>体系如下：</w:t>
      </w:r>
    </w:p>
    <w:tbl>
      <w:tblPr>
        <w:tblW w:w="0" w:type="auto"/>
        <w:jc w:val="center"/>
        <w:tblInd w:w="0" w:type="dxa"/>
        <w:tblBorders>
          <w:top w:val="single" w:sz="4" w:space="0" w:color="auto"/>
          <w:bottom w:val="single" w:sz="4" w:space="0" w:color="auto"/>
        </w:tblBorders>
        <w:tblLook w:val="0000" w:firstRow="0" w:lastRow="0" w:firstColumn="0" w:lastColumn="0" w:noHBand="0" w:noVBand="0"/>
      </w:tblPr>
      <w:tblGrid>
        <w:gridCol w:w="3806"/>
        <w:gridCol w:w="1344"/>
      </w:tblGrid>
      <w:tr w:rsidR="00FE295D" w14:paraId="783AF459" w14:textId="77777777">
        <w:trPr>
          <w:trHeight w:val="419"/>
          <w:jc w:val="center"/>
        </w:trPr>
        <w:tc>
          <w:tcPr>
            <w:tcW w:w="3806" w:type="dxa"/>
            <w:tcBorders>
              <w:top w:val="single" w:sz="4" w:space="0" w:color="auto"/>
              <w:bottom w:val="single" w:sz="4" w:space="0" w:color="auto"/>
            </w:tcBorders>
          </w:tcPr>
          <w:p w14:paraId="7992D847" w14:textId="77777777" w:rsidR="00FE295D" w:rsidRDefault="00FE295D">
            <w:pPr>
              <w:spacing w:line="360" w:lineRule="auto"/>
              <w:contextualSpacing/>
              <w:rPr>
                <w:rFonts w:eastAsia="仿宋"/>
                <w:sz w:val="21"/>
                <w:szCs w:val="21"/>
              </w:rPr>
            </w:pPr>
            <w:r>
              <w:rPr>
                <w:rFonts w:eastAsia="仿宋"/>
                <w:sz w:val="21"/>
                <w:szCs w:val="21"/>
              </w:rPr>
              <w:t>成份</w:t>
            </w:r>
          </w:p>
        </w:tc>
        <w:tc>
          <w:tcPr>
            <w:tcW w:w="1344" w:type="dxa"/>
            <w:tcBorders>
              <w:top w:val="single" w:sz="4" w:space="0" w:color="auto"/>
              <w:bottom w:val="single" w:sz="4" w:space="0" w:color="auto"/>
            </w:tcBorders>
          </w:tcPr>
          <w:p w14:paraId="11800B37" w14:textId="77777777" w:rsidR="00FE295D" w:rsidRDefault="00FE295D">
            <w:pPr>
              <w:spacing w:line="360" w:lineRule="auto"/>
              <w:contextualSpacing/>
              <w:rPr>
                <w:rFonts w:eastAsia="仿宋"/>
                <w:sz w:val="21"/>
                <w:szCs w:val="21"/>
              </w:rPr>
            </w:pPr>
            <w:r>
              <w:rPr>
                <w:rFonts w:eastAsia="仿宋"/>
                <w:sz w:val="21"/>
                <w:szCs w:val="21"/>
              </w:rPr>
              <w:t>体积</w:t>
            </w:r>
          </w:p>
        </w:tc>
      </w:tr>
      <w:tr w:rsidR="00FE295D" w14:paraId="1324602C" w14:textId="77777777">
        <w:trPr>
          <w:trHeight w:val="410"/>
          <w:jc w:val="center"/>
        </w:trPr>
        <w:tc>
          <w:tcPr>
            <w:tcW w:w="3806" w:type="dxa"/>
            <w:tcBorders>
              <w:top w:val="single" w:sz="4" w:space="0" w:color="auto"/>
            </w:tcBorders>
          </w:tcPr>
          <w:p w14:paraId="08BD0374" w14:textId="77777777" w:rsidR="00FE295D" w:rsidRDefault="00FE295D">
            <w:pPr>
              <w:spacing w:line="360" w:lineRule="auto"/>
              <w:contextualSpacing/>
              <w:rPr>
                <w:rFonts w:eastAsia="仿宋"/>
                <w:sz w:val="21"/>
                <w:szCs w:val="21"/>
              </w:rPr>
            </w:pPr>
            <w:r>
              <w:rPr>
                <w:rFonts w:eastAsia="仿宋"/>
                <w:sz w:val="21"/>
                <w:szCs w:val="21"/>
              </w:rPr>
              <w:t>2 X PCR mix</w:t>
            </w:r>
          </w:p>
        </w:tc>
        <w:tc>
          <w:tcPr>
            <w:tcW w:w="1344" w:type="dxa"/>
            <w:tcBorders>
              <w:top w:val="single" w:sz="4" w:space="0" w:color="auto"/>
            </w:tcBorders>
          </w:tcPr>
          <w:p w14:paraId="563A3C33" w14:textId="77777777" w:rsidR="00FE295D" w:rsidRDefault="00FE295D">
            <w:pPr>
              <w:spacing w:line="360" w:lineRule="auto"/>
              <w:contextualSpacing/>
              <w:rPr>
                <w:rFonts w:eastAsia="仿宋"/>
                <w:sz w:val="21"/>
                <w:szCs w:val="21"/>
              </w:rPr>
            </w:pPr>
            <w:r>
              <w:rPr>
                <w:rFonts w:eastAsia="仿宋"/>
                <w:sz w:val="21"/>
                <w:szCs w:val="21"/>
              </w:rPr>
              <w:t xml:space="preserve">100 </w:t>
            </w:r>
            <w:r>
              <w:rPr>
                <w:sz w:val="21"/>
                <w:szCs w:val="21"/>
              </w:rPr>
              <w:t>μL</w:t>
            </w:r>
          </w:p>
        </w:tc>
      </w:tr>
      <w:tr w:rsidR="00FE295D" w14:paraId="03354A72" w14:textId="77777777">
        <w:trPr>
          <w:trHeight w:val="410"/>
          <w:jc w:val="center"/>
        </w:trPr>
        <w:tc>
          <w:tcPr>
            <w:tcW w:w="3806" w:type="dxa"/>
          </w:tcPr>
          <w:p w14:paraId="758A442F" w14:textId="77777777" w:rsidR="00FE295D" w:rsidRDefault="00FE295D">
            <w:pPr>
              <w:spacing w:line="360" w:lineRule="auto"/>
              <w:contextualSpacing/>
              <w:rPr>
                <w:rFonts w:eastAsia="仿宋"/>
                <w:sz w:val="21"/>
                <w:szCs w:val="21"/>
              </w:rPr>
            </w:pPr>
            <w:r>
              <w:rPr>
                <w:rFonts w:eastAsia="仿宋"/>
                <w:sz w:val="21"/>
                <w:szCs w:val="21"/>
              </w:rPr>
              <w:t>质粒</w:t>
            </w:r>
            <w:r>
              <w:rPr>
                <w:rFonts w:eastAsia="仿宋"/>
                <w:sz w:val="21"/>
                <w:szCs w:val="21"/>
              </w:rPr>
              <w:t>pMD19T-gRNA (50 ng/</w:t>
            </w:r>
            <w:r>
              <w:rPr>
                <w:sz w:val="21"/>
                <w:szCs w:val="21"/>
              </w:rPr>
              <w:t>μL</w:t>
            </w:r>
            <w:r>
              <w:rPr>
                <w:rFonts w:eastAsia="仿宋"/>
                <w:sz w:val="21"/>
                <w:szCs w:val="21"/>
              </w:rPr>
              <w:t>)</w:t>
            </w:r>
          </w:p>
        </w:tc>
        <w:tc>
          <w:tcPr>
            <w:tcW w:w="1344" w:type="dxa"/>
          </w:tcPr>
          <w:p w14:paraId="5466B4DC" w14:textId="77777777" w:rsidR="00FE295D" w:rsidRDefault="00FE295D">
            <w:pPr>
              <w:spacing w:line="360" w:lineRule="auto"/>
              <w:contextualSpacing/>
              <w:rPr>
                <w:rFonts w:eastAsia="仿宋"/>
                <w:sz w:val="21"/>
                <w:szCs w:val="21"/>
              </w:rPr>
            </w:pPr>
            <w:r>
              <w:rPr>
                <w:rFonts w:eastAsia="仿宋"/>
                <w:sz w:val="21"/>
                <w:szCs w:val="21"/>
              </w:rPr>
              <w:t xml:space="preserve">2 </w:t>
            </w:r>
            <w:r>
              <w:rPr>
                <w:sz w:val="21"/>
                <w:szCs w:val="21"/>
              </w:rPr>
              <w:t>μL</w:t>
            </w:r>
          </w:p>
        </w:tc>
      </w:tr>
      <w:tr w:rsidR="00FE295D" w14:paraId="7A372F5F" w14:textId="77777777">
        <w:trPr>
          <w:trHeight w:val="457"/>
          <w:jc w:val="center"/>
        </w:trPr>
        <w:tc>
          <w:tcPr>
            <w:tcW w:w="3806" w:type="dxa"/>
          </w:tcPr>
          <w:p w14:paraId="2E75A7D2" w14:textId="77777777" w:rsidR="00FE295D" w:rsidRDefault="00FE295D">
            <w:pPr>
              <w:spacing w:line="360" w:lineRule="auto"/>
              <w:contextualSpacing/>
              <w:rPr>
                <w:rFonts w:eastAsia="仿宋"/>
                <w:sz w:val="21"/>
                <w:szCs w:val="21"/>
              </w:rPr>
            </w:pPr>
            <w:proofErr w:type="gramStart"/>
            <w:r>
              <w:rPr>
                <w:rFonts w:eastAsia="仿宋"/>
                <w:sz w:val="21"/>
                <w:szCs w:val="21"/>
              </w:rPr>
              <w:t>正向引物</w:t>
            </w:r>
            <w:r>
              <w:rPr>
                <w:rFonts w:eastAsia="仿宋"/>
                <w:sz w:val="21"/>
                <w:szCs w:val="21"/>
              </w:rPr>
              <w:t>(</w:t>
            </w:r>
            <w:proofErr w:type="gramEnd"/>
            <w:r>
              <w:rPr>
                <w:rFonts w:eastAsia="仿宋"/>
                <w:sz w:val="21"/>
                <w:szCs w:val="21"/>
              </w:rPr>
              <w:t>10 uM)</w:t>
            </w:r>
          </w:p>
        </w:tc>
        <w:tc>
          <w:tcPr>
            <w:tcW w:w="1344" w:type="dxa"/>
          </w:tcPr>
          <w:p w14:paraId="72B3E3CD" w14:textId="77777777" w:rsidR="00FE295D" w:rsidRDefault="00FE295D">
            <w:pPr>
              <w:spacing w:line="360" w:lineRule="auto"/>
              <w:contextualSpacing/>
              <w:rPr>
                <w:rFonts w:eastAsia="仿宋"/>
                <w:sz w:val="21"/>
                <w:szCs w:val="21"/>
              </w:rPr>
            </w:pPr>
            <w:r>
              <w:rPr>
                <w:rFonts w:eastAsia="仿宋"/>
                <w:sz w:val="21"/>
                <w:szCs w:val="21"/>
              </w:rPr>
              <w:t xml:space="preserve">8 </w:t>
            </w:r>
            <w:r>
              <w:rPr>
                <w:sz w:val="21"/>
                <w:szCs w:val="21"/>
              </w:rPr>
              <w:t>μL</w:t>
            </w:r>
          </w:p>
        </w:tc>
      </w:tr>
      <w:tr w:rsidR="00FE295D" w14:paraId="1F2F5AEF" w14:textId="77777777">
        <w:trPr>
          <w:trHeight w:val="419"/>
          <w:jc w:val="center"/>
        </w:trPr>
        <w:tc>
          <w:tcPr>
            <w:tcW w:w="3806" w:type="dxa"/>
          </w:tcPr>
          <w:p w14:paraId="3221521D" w14:textId="77777777" w:rsidR="00FE295D" w:rsidRDefault="00FE295D">
            <w:pPr>
              <w:spacing w:line="360" w:lineRule="auto"/>
              <w:contextualSpacing/>
              <w:rPr>
                <w:rFonts w:eastAsia="仿宋"/>
                <w:sz w:val="21"/>
                <w:szCs w:val="21"/>
              </w:rPr>
            </w:pPr>
            <w:proofErr w:type="gramStart"/>
            <w:r>
              <w:rPr>
                <w:rFonts w:eastAsia="仿宋"/>
                <w:sz w:val="21"/>
                <w:szCs w:val="21"/>
              </w:rPr>
              <w:t>反向引物</w:t>
            </w:r>
            <w:r>
              <w:rPr>
                <w:rFonts w:eastAsia="仿宋"/>
                <w:sz w:val="21"/>
                <w:szCs w:val="21"/>
              </w:rPr>
              <w:t>(</w:t>
            </w:r>
            <w:proofErr w:type="gramEnd"/>
            <w:r>
              <w:rPr>
                <w:rFonts w:eastAsia="仿宋"/>
                <w:sz w:val="21"/>
                <w:szCs w:val="21"/>
              </w:rPr>
              <w:t>10 uM)</w:t>
            </w:r>
          </w:p>
        </w:tc>
        <w:tc>
          <w:tcPr>
            <w:tcW w:w="1344" w:type="dxa"/>
          </w:tcPr>
          <w:p w14:paraId="4357ED17" w14:textId="77777777" w:rsidR="00FE295D" w:rsidRDefault="00FE295D">
            <w:pPr>
              <w:spacing w:line="360" w:lineRule="auto"/>
              <w:contextualSpacing/>
              <w:rPr>
                <w:rFonts w:eastAsia="仿宋"/>
                <w:sz w:val="21"/>
                <w:szCs w:val="21"/>
              </w:rPr>
            </w:pPr>
            <w:r>
              <w:rPr>
                <w:rFonts w:eastAsia="仿宋"/>
                <w:sz w:val="21"/>
                <w:szCs w:val="21"/>
              </w:rPr>
              <w:t xml:space="preserve">8 </w:t>
            </w:r>
            <w:r>
              <w:rPr>
                <w:sz w:val="21"/>
                <w:szCs w:val="21"/>
              </w:rPr>
              <w:t>μL</w:t>
            </w:r>
          </w:p>
        </w:tc>
      </w:tr>
      <w:tr w:rsidR="00FE295D" w14:paraId="758859CB" w14:textId="77777777">
        <w:trPr>
          <w:trHeight w:val="410"/>
          <w:jc w:val="center"/>
        </w:trPr>
        <w:tc>
          <w:tcPr>
            <w:tcW w:w="3806" w:type="dxa"/>
          </w:tcPr>
          <w:p w14:paraId="76C0328D" w14:textId="77777777" w:rsidR="00FE295D" w:rsidRDefault="00FE295D">
            <w:pPr>
              <w:spacing w:line="360" w:lineRule="auto"/>
              <w:contextualSpacing/>
              <w:rPr>
                <w:rFonts w:eastAsia="仿宋"/>
                <w:sz w:val="21"/>
                <w:szCs w:val="21"/>
              </w:rPr>
            </w:pPr>
            <w:r>
              <w:rPr>
                <w:rFonts w:eastAsia="仿宋"/>
                <w:sz w:val="21"/>
                <w:szCs w:val="21"/>
              </w:rPr>
              <w:t>H2O</w:t>
            </w:r>
          </w:p>
        </w:tc>
        <w:tc>
          <w:tcPr>
            <w:tcW w:w="1344" w:type="dxa"/>
          </w:tcPr>
          <w:p w14:paraId="4660401C" w14:textId="77777777" w:rsidR="00FE295D" w:rsidRDefault="00FE295D">
            <w:pPr>
              <w:spacing w:line="360" w:lineRule="auto"/>
              <w:contextualSpacing/>
              <w:rPr>
                <w:rFonts w:eastAsia="仿宋"/>
                <w:sz w:val="21"/>
                <w:szCs w:val="21"/>
              </w:rPr>
            </w:pPr>
            <w:r>
              <w:rPr>
                <w:rFonts w:eastAsia="仿宋"/>
                <w:sz w:val="21"/>
                <w:szCs w:val="21"/>
              </w:rPr>
              <w:t xml:space="preserve">82 </w:t>
            </w:r>
            <w:r>
              <w:rPr>
                <w:sz w:val="21"/>
                <w:szCs w:val="21"/>
              </w:rPr>
              <w:t>μL</w:t>
            </w:r>
          </w:p>
        </w:tc>
      </w:tr>
      <w:tr w:rsidR="00FE295D" w14:paraId="469174B6" w14:textId="77777777">
        <w:trPr>
          <w:trHeight w:val="79"/>
          <w:jc w:val="center"/>
        </w:trPr>
        <w:tc>
          <w:tcPr>
            <w:tcW w:w="3806" w:type="dxa"/>
            <w:tcBorders>
              <w:top w:val="nil"/>
              <w:bottom w:val="single" w:sz="4" w:space="0" w:color="auto"/>
            </w:tcBorders>
          </w:tcPr>
          <w:p w14:paraId="0AE9C8F8" w14:textId="77777777" w:rsidR="00FE295D" w:rsidRDefault="00FE295D">
            <w:pPr>
              <w:spacing w:line="360" w:lineRule="auto"/>
              <w:contextualSpacing/>
              <w:rPr>
                <w:rFonts w:eastAsia="仿宋"/>
                <w:sz w:val="21"/>
                <w:szCs w:val="21"/>
              </w:rPr>
            </w:pPr>
            <w:r>
              <w:rPr>
                <w:rFonts w:eastAsia="仿宋"/>
                <w:sz w:val="21"/>
                <w:szCs w:val="21"/>
              </w:rPr>
              <w:t>Total</w:t>
            </w:r>
          </w:p>
        </w:tc>
        <w:tc>
          <w:tcPr>
            <w:tcW w:w="1344" w:type="dxa"/>
            <w:tcBorders>
              <w:top w:val="nil"/>
              <w:bottom w:val="single" w:sz="4" w:space="0" w:color="auto"/>
            </w:tcBorders>
          </w:tcPr>
          <w:p w14:paraId="45CF8E43" w14:textId="77777777" w:rsidR="00FE295D" w:rsidRDefault="00FE295D">
            <w:pPr>
              <w:spacing w:line="360" w:lineRule="auto"/>
              <w:contextualSpacing/>
              <w:rPr>
                <w:rFonts w:eastAsia="仿宋"/>
                <w:sz w:val="21"/>
                <w:szCs w:val="21"/>
              </w:rPr>
            </w:pPr>
            <w:r>
              <w:rPr>
                <w:rFonts w:eastAsia="仿宋"/>
                <w:sz w:val="21"/>
                <w:szCs w:val="21"/>
              </w:rPr>
              <w:t xml:space="preserve">200 </w:t>
            </w:r>
            <w:r>
              <w:rPr>
                <w:sz w:val="21"/>
                <w:szCs w:val="21"/>
              </w:rPr>
              <w:t>μL</w:t>
            </w:r>
          </w:p>
        </w:tc>
      </w:tr>
    </w:tbl>
    <w:p w14:paraId="553731D3" w14:textId="77777777" w:rsidR="00FE295D" w:rsidRDefault="00FE295D">
      <w:pPr>
        <w:spacing w:line="360" w:lineRule="auto"/>
        <w:ind w:firstLineChars="200" w:firstLine="420"/>
        <w:rPr>
          <w:sz w:val="21"/>
          <w:szCs w:val="21"/>
          <w:lang w:eastAsia="zh-CN"/>
        </w:rPr>
      </w:pPr>
      <w:r>
        <w:rPr>
          <w:sz w:val="21"/>
          <w:szCs w:val="21"/>
          <w:lang w:eastAsia="zh-CN"/>
        </w:rPr>
        <w:t>准备</w:t>
      </w:r>
      <w:r>
        <w:rPr>
          <w:sz w:val="21"/>
          <w:szCs w:val="21"/>
          <w:lang w:eastAsia="zh-CN"/>
        </w:rPr>
        <w:t xml:space="preserve">100-200 </w:t>
      </w:r>
      <w:r>
        <w:rPr>
          <w:sz w:val="21"/>
          <w:szCs w:val="21"/>
        </w:rPr>
        <w:t>μ</w:t>
      </w:r>
      <w:r>
        <w:rPr>
          <w:sz w:val="21"/>
          <w:szCs w:val="21"/>
          <w:lang w:eastAsia="zh-CN"/>
        </w:rPr>
        <w:t>L</w:t>
      </w:r>
      <w:r>
        <w:rPr>
          <w:sz w:val="21"/>
          <w:szCs w:val="21"/>
          <w:lang w:eastAsia="zh-CN"/>
        </w:rPr>
        <w:t>体系，确保回收纯化得到的</w:t>
      </w:r>
      <w:r>
        <w:rPr>
          <w:sz w:val="21"/>
          <w:szCs w:val="21"/>
          <w:lang w:eastAsia="zh-CN"/>
        </w:rPr>
        <w:t>DNA</w:t>
      </w:r>
      <w:r>
        <w:rPr>
          <w:sz w:val="21"/>
          <w:szCs w:val="21"/>
          <w:lang w:eastAsia="zh-CN"/>
        </w:rPr>
        <w:t>模板浓度大于</w:t>
      </w:r>
      <w:r>
        <w:rPr>
          <w:sz w:val="21"/>
          <w:szCs w:val="21"/>
          <w:lang w:eastAsia="zh-CN"/>
        </w:rPr>
        <w:t>100 ng/</w:t>
      </w:r>
      <w:r>
        <w:rPr>
          <w:sz w:val="21"/>
          <w:szCs w:val="21"/>
        </w:rPr>
        <w:t>μ</w:t>
      </w:r>
      <w:r>
        <w:rPr>
          <w:sz w:val="21"/>
          <w:szCs w:val="21"/>
          <w:lang w:eastAsia="zh-CN"/>
        </w:rPr>
        <w:t>L</w:t>
      </w:r>
      <w:r>
        <w:rPr>
          <w:sz w:val="21"/>
          <w:szCs w:val="21"/>
          <w:lang w:eastAsia="zh-CN"/>
        </w:rPr>
        <w:t>。</w:t>
      </w:r>
      <w:r>
        <w:rPr>
          <w:sz w:val="21"/>
          <w:szCs w:val="21"/>
          <w:lang w:eastAsia="zh-CN"/>
        </w:rPr>
        <w:t>PCR</w:t>
      </w:r>
      <w:r>
        <w:rPr>
          <w:sz w:val="21"/>
          <w:szCs w:val="21"/>
          <w:lang w:eastAsia="zh-CN"/>
        </w:rPr>
        <w:t>反应条件为：</w:t>
      </w:r>
      <w:r>
        <w:rPr>
          <w:sz w:val="21"/>
          <w:szCs w:val="21"/>
          <w:lang w:val="pt-BR" w:eastAsia="zh-CN"/>
        </w:rPr>
        <w:t>94 °C 5 min</w:t>
      </w:r>
      <w:r>
        <w:rPr>
          <w:sz w:val="21"/>
          <w:szCs w:val="21"/>
          <w:lang w:val="pt-BR" w:eastAsia="zh-CN"/>
        </w:rPr>
        <w:t>，</w:t>
      </w:r>
      <w:r>
        <w:rPr>
          <w:sz w:val="21"/>
          <w:szCs w:val="21"/>
          <w:lang w:eastAsia="zh-CN"/>
        </w:rPr>
        <w:t>接着</w:t>
      </w:r>
      <w:r>
        <w:rPr>
          <w:sz w:val="21"/>
          <w:szCs w:val="21"/>
          <w:lang w:val="pt-BR" w:eastAsia="zh-CN"/>
        </w:rPr>
        <w:t>30</w:t>
      </w:r>
      <w:r>
        <w:rPr>
          <w:sz w:val="21"/>
          <w:szCs w:val="21"/>
          <w:lang w:eastAsia="zh-CN"/>
        </w:rPr>
        <w:t>个循环</w:t>
      </w:r>
      <w:r>
        <w:rPr>
          <w:sz w:val="21"/>
          <w:szCs w:val="21"/>
          <w:lang w:val="pt-BR" w:eastAsia="zh-CN"/>
        </w:rPr>
        <w:t>：</w:t>
      </w:r>
      <w:r>
        <w:rPr>
          <w:sz w:val="21"/>
          <w:szCs w:val="21"/>
          <w:lang w:val="pt-BR" w:eastAsia="zh-CN"/>
        </w:rPr>
        <w:t>94 °C 30 s</w:t>
      </w:r>
      <w:r>
        <w:rPr>
          <w:sz w:val="21"/>
          <w:szCs w:val="21"/>
          <w:lang w:val="pt-BR" w:eastAsia="zh-CN"/>
        </w:rPr>
        <w:t>，</w:t>
      </w:r>
      <w:r>
        <w:rPr>
          <w:sz w:val="21"/>
          <w:szCs w:val="21"/>
          <w:lang w:eastAsia="zh-CN"/>
        </w:rPr>
        <w:t>60 ℃</w:t>
      </w:r>
      <w:r>
        <w:rPr>
          <w:sz w:val="21"/>
          <w:szCs w:val="21"/>
          <w:lang w:val="pt-BR" w:eastAsia="zh-CN"/>
        </w:rPr>
        <w:t xml:space="preserve"> 30 s</w:t>
      </w:r>
      <w:r>
        <w:rPr>
          <w:sz w:val="21"/>
          <w:szCs w:val="21"/>
          <w:lang w:val="pt-BR" w:eastAsia="zh-CN"/>
        </w:rPr>
        <w:t>，</w:t>
      </w:r>
      <w:r>
        <w:rPr>
          <w:sz w:val="21"/>
          <w:szCs w:val="21"/>
          <w:lang w:val="pt-BR" w:eastAsia="zh-CN"/>
        </w:rPr>
        <w:t xml:space="preserve">72 °C </w:t>
      </w:r>
      <w:r>
        <w:rPr>
          <w:sz w:val="21"/>
          <w:szCs w:val="21"/>
          <w:lang w:eastAsia="zh-CN"/>
        </w:rPr>
        <w:t>3</w:t>
      </w:r>
      <w:r>
        <w:rPr>
          <w:sz w:val="21"/>
          <w:szCs w:val="21"/>
          <w:lang w:val="pt-BR" w:eastAsia="zh-CN"/>
        </w:rPr>
        <w:t>0 s</w:t>
      </w:r>
      <w:r>
        <w:rPr>
          <w:sz w:val="21"/>
          <w:szCs w:val="21"/>
          <w:lang w:val="pt-BR" w:eastAsia="zh-CN"/>
        </w:rPr>
        <w:t>，</w:t>
      </w:r>
      <w:r>
        <w:rPr>
          <w:sz w:val="21"/>
          <w:szCs w:val="21"/>
          <w:lang w:eastAsia="zh-CN"/>
        </w:rPr>
        <w:t>最后</w:t>
      </w:r>
      <w:r>
        <w:rPr>
          <w:sz w:val="21"/>
          <w:szCs w:val="21"/>
          <w:lang w:val="pt-BR" w:eastAsia="zh-CN"/>
        </w:rPr>
        <w:t>72 °C</w:t>
      </w:r>
      <w:r>
        <w:rPr>
          <w:sz w:val="21"/>
          <w:szCs w:val="21"/>
          <w:lang w:eastAsia="zh-CN"/>
        </w:rPr>
        <w:t>延伸</w:t>
      </w:r>
      <w:r>
        <w:rPr>
          <w:sz w:val="21"/>
          <w:szCs w:val="21"/>
          <w:lang w:val="pt-BR" w:eastAsia="zh-CN"/>
        </w:rPr>
        <w:t>10 min</w:t>
      </w:r>
      <w:r>
        <w:rPr>
          <w:sz w:val="21"/>
          <w:szCs w:val="21"/>
          <w:lang w:eastAsia="zh-CN"/>
        </w:rPr>
        <w:t>。</w:t>
      </w:r>
    </w:p>
    <w:p w14:paraId="417F3EF9" w14:textId="77777777" w:rsidR="00FE295D" w:rsidRDefault="00FE295D">
      <w:pPr>
        <w:spacing w:line="360" w:lineRule="auto"/>
        <w:ind w:firstLineChars="200" w:firstLine="420"/>
        <w:rPr>
          <w:sz w:val="21"/>
          <w:szCs w:val="21"/>
          <w:lang w:eastAsia="zh-CN"/>
        </w:rPr>
      </w:pPr>
    </w:p>
    <w:p w14:paraId="499FAFB2" w14:textId="77777777" w:rsidR="00FE295D" w:rsidRDefault="00FE295D">
      <w:pPr>
        <w:pStyle w:val="aff5"/>
        <w:widowControl w:val="0"/>
        <w:spacing w:line="360" w:lineRule="auto"/>
        <w:ind w:left="0"/>
        <w:contextualSpacing/>
        <w:jc w:val="both"/>
        <w:rPr>
          <w:rFonts w:eastAsia="仿宋"/>
          <w:lang w:eastAsia="zh-CN"/>
        </w:rPr>
      </w:pPr>
      <w:r>
        <w:rPr>
          <w:sz w:val="21"/>
          <w:szCs w:val="21"/>
          <w:lang w:eastAsia="zh-CN"/>
        </w:rPr>
        <w:t xml:space="preserve">F.4 </w:t>
      </w:r>
      <w:r>
        <w:rPr>
          <w:rFonts w:eastAsia="仿宋"/>
          <w:lang w:eastAsia="zh-CN"/>
        </w:rPr>
        <w:t>gRNA</w:t>
      </w:r>
      <w:r>
        <w:rPr>
          <w:rFonts w:eastAsia="仿宋"/>
          <w:lang w:eastAsia="zh-CN"/>
        </w:rPr>
        <w:t>合成模板的纯化</w:t>
      </w:r>
    </w:p>
    <w:p w14:paraId="0E242652" w14:textId="77777777" w:rsidR="00FE295D" w:rsidRDefault="00FE295D">
      <w:pPr>
        <w:spacing w:line="360" w:lineRule="auto"/>
        <w:ind w:firstLineChars="200" w:firstLine="420"/>
        <w:rPr>
          <w:sz w:val="21"/>
          <w:szCs w:val="21"/>
          <w:lang w:eastAsia="zh-CN"/>
        </w:rPr>
      </w:pPr>
      <w:r>
        <w:rPr>
          <w:sz w:val="21"/>
          <w:szCs w:val="21"/>
          <w:lang w:eastAsia="zh-CN"/>
        </w:rPr>
        <w:t>使用</w:t>
      </w:r>
      <w:r>
        <w:rPr>
          <w:sz w:val="21"/>
          <w:szCs w:val="21"/>
          <w:lang w:eastAsia="zh-CN"/>
        </w:rPr>
        <w:t>PCR</w:t>
      </w:r>
      <w:r>
        <w:rPr>
          <w:sz w:val="21"/>
          <w:szCs w:val="21"/>
          <w:lang w:eastAsia="zh-CN"/>
        </w:rPr>
        <w:t>纯化试剂盒回收</w:t>
      </w:r>
      <w:r>
        <w:rPr>
          <w:sz w:val="21"/>
          <w:szCs w:val="21"/>
          <w:lang w:eastAsia="zh-CN"/>
        </w:rPr>
        <w:t xml:space="preserve">gRNA </w:t>
      </w:r>
      <w:r>
        <w:rPr>
          <w:sz w:val="21"/>
          <w:szCs w:val="21"/>
          <w:lang w:eastAsia="zh-CN"/>
        </w:rPr>
        <w:t>模板，</w:t>
      </w:r>
      <w:r>
        <w:rPr>
          <w:sz w:val="21"/>
          <w:szCs w:val="21"/>
          <w:lang w:eastAsia="zh-CN"/>
        </w:rPr>
        <w:t xml:space="preserve">gRNA </w:t>
      </w:r>
      <w:r>
        <w:rPr>
          <w:sz w:val="21"/>
          <w:szCs w:val="21"/>
          <w:lang w:eastAsia="zh-CN"/>
        </w:rPr>
        <w:t>模板只有</w:t>
      </w:r>
      <w:r>
        <w:rPr>
          <w:sz w:val="21"/>
          <w:szCs w:val="21"/>
          <w:lang w:eastAsia="zh-CN"/>
        </w:rPr>
        <w:t>100 bp</w:t>
      </w:r>
      <w:r>
        <w:rPr>
          <w:sz w:val="21"/>
          <w:szCs w:val="21"/>
          <w:lang w:eastAsia="zh-CN"/>
        </w:rPr>
        <w:t>左右，应选择能回收短片段的试剂盒。</w:t>
      </w:r>
    </w:p>
    <w:p w14:paraId="1BDEC56C" w14:textId="77777777" w:rsidR="00FE295D" w:rsidRPr="00FA1418" w:rsidRDefault="00FE295D">
      <w:pPr>
        <w:spacing w:line="360" w:lineRule="auto"/>
        <w:ind w:firstLineChars="200" w:firstLine="420"/>
        <w:rPr>
          <w:sz w:val="21"/>
          <w:szCs w:val="21"/>
          <w:lang w:eastAsia="zh-CN"/>
        </w:rPr>
      </w:pPr>
    </w:p>
    <w:p w14:paraId="4C488B76" w14:textId="77777777" w:rsidR="00FE295D" w:rsidRDefault="00FE295D">
      <w:pPr>
        <w:pStyle w:val="aff5"/>
        <w:widowControl w:val="0"/>
        <w:spacing w:line="360" w:lineRule="auto"/>
        <w:ind w:left="0"/>
        <w:contextualSpacing/>
        <w:jc w:val="both"/>
        <w:rPr>
          <w:rFonts w:eastAsia="仿宋"/>
          <w:lang w:eastAsia="zh-CN"/>
        </w:rPr>
      </w:pPr>
      <w:r>
        <w:rPr>
          <w:sz w:val="21"/>
          <w:szCs w:val="21"/>
          <w:lang w:eastAsia="zh-CN"/>
        </w:rPr>
        <w:t>F.5</w:t>
      </w:r>
      <w:r>
        <w:rPr>
          <w:rFonts w:eastAsia="仿宋"/>
          <w:lang w:eastAsia="zh-CN"/>
        </w:rPr>
        <w:tab/>
        <w:t>gRNA</w:t>
      </w:r>
      <w:r>
        <w:rPr>
          <w:rFonts w:eastAsia="仿宋"/>
          <w:lang w:eastAsia="zh-CN"/>
        </w:rPr>
        <w:t>体外合成</w:t>
      </w:r>
    </w:p>
    <w:p w14:paraId="161B15CC" w14:textId="77777777" w:rsidR="00FE295D" w:rsidRDefault="00FE295D">
      <w:pPr>
        <w:spacing w:line="360" w:lineRule="auto"/>
        <w:ind w:firstLineChars="200" w:firstLine="420"/>
        <w:rPr>
          <w:sz w:val="21"/>
          <w:szCs w:val="21"/>
          <w:lang w:eastAsia="zh-CN"/>
        </w:rPr>
      </w:pPr>
      <w:r>
        <w:rPr>
          <w:sz w:val="21"/>
          <w:szCs w:val="21"/>
          <w:lang w:eastAsia="zh-CN"/>
        </w:rPr>
        <w:t>使用</w:t>
      </w:r>
      <w:r>
        <w:rPr>
          <w:sz w:val="21"/>
          <w:szCs w:val="21"/>
          <w:lang w:eastAsia="zh-CN"/>
        </w:rPr>
        <w:t xml:space="preserve">T7 RNA </w:t>
      </w:r>
      <w:r>
        <w:rPr>
          <w:sz w:val="21"/>
          <w:szCs w:val="21"/>
          <w:lang w:eastAsia="zh-CN"/>
        </w:rPr>
        <w:t>聚合酶合成</w:t>
      </w:r>
      <w:r>
        <w:rPr>
          <w:sz w:val="21"/>
          <w:szCs w:val="21"/>
          <w:lang w:eastAsia="zh-CN"/>
        </w:rPr>
        <w:t>gRNA</w:t>
      </w:r>
      <w:r>
        <w:rPr>
          <w:sz w:val="21"/>
          <w:szCs w:val="21"/>
          <w:lang w:eastAsia="zh-CN"/>
        </w:rPr>
        <w:t>。按照如下的体系加入各成份，操作时应避免</w:t>
      </w:r>
      <w:r>
        <w:rPr>
          <w:sz w:val="21"/>
          <w:szCs w:val="21"/>
          <w:lang w:eastAsia="zh-CN"/>
        </w:rPr>
        <w:t>RNA</w:t>
      </w:r>
      <w:r>
        <w:rPr>
          <w:sz w:val="21"/>
          <w:szCs w:val="21"/>
          <w:lang w:eastAsia="zh-CN"/>
        </w:rPr>
        <w:t>酶污染。</w:t>
      </w:r>
      <w:r>
        <w:rPr>
          <w:sz w:val="21"/>
          <w:szCs w:val="21"/>
          <w:lang w:eastAsia="zh-CN"/>
        </w:rPr>
        <w:t xml:space="preserve"> </w:t>
      </w:r>
    </w:p>
    <w:tbl>
      <w:tblPr>
        <w:tblW w:w="0" w:type="auto"/>
        <w:jc w:val="center"/>
        <w:tblInd w:w="0" w:type="dxa"/>
        <w:tblBorders>
          <w:top w:val="single" w:sz="4" w:space="0" w:color="auto"/>
          <w:bottom w:val="single" w:sz="4" w:space="0" w:color="auto"/>
        </w:tblBorders>
        <w:tblLook w:val="0000" w:firstRow="0" w:lastRow="0" w:firstColumn="0" w:lastColumn="0" w:noHBand="0" w:noVBand="0"/>
      </w:tblPr>
      <w:tblGrid>
        <w:gridCol w:w="2840"/>
        <w:gridCol w:w="1353"/>
      </w:tblGrid>
      <w:tr w:rsidR="00FE295D" w14:paraId="24F3B042" w14:textId="77777777">
        <w:trPr>
          <w:jc w:val="center"/>
        </w:trPr>
        <w:tc>
          <w:tcPr>
            <w:tcW w:w="2840" w:type="dxa"/>
            <w:tcBorders>
              <w:top w:val="single" w:sz="4" w:space="0" w:color="auto"/>
              <w:bottom w:val="single" w:sz="4" w:space="0" w:color="auto"/>
            </w:tcBorders>
          </w:tcPr>
          <w:p w14:paraId="281FE41D" w14:textId="77777777" w:rsidR="00FE295D" w:rsidRDefault="00FE295D">
            <w:pPr>
              <w:spacing w:line="360" w:lineRule="auto"/>
              <w:contextualSpacing/>
              <w:rPr>
                <w:rFonts w:eastAsia="仿宋"/>
                <w:sz w:val="21"/>
                <w:szCs w:val="21"/>
              </w:rPr>
            </w:pPr>
            <w:r>
              <w:rPr>
                <w:rFonts w:eastAsia="仿宋"/>
                <w:sz w:val="21"/>
                <w:szCs w:val="21"/>
              </w:rPr>
              <w:t>成份</w:t>
            </w:r>
          </w:p>
        </w:tc>
        <w:tc>
          <w:tcPr>
            <w:tcW w:w="1353" w:type="dxa"/>
            <w:tcBorders>
              <w:top w:val="single" w:sz="4" w:space="0" w:color="auto"/>
              <w:bottom w:val="single" w:sz="4" w:space="0" w:color="auto"/>
            </w:tcBorders>
          </w:tcPr>
          <w:p w14:paraId="6A7EFE6E" w14:textId="77777777" w:rsidR="00FE295D" w:rsidRDefault="00FE295D">
            <w:pPr>
              <w:spacing w:line="360" w:lineRule="auto"/>
              <w:contextualSpacing/>
              <w:rPr>
                <w:rFonts w:eastAsia="仿宋"/>
                <w:sz w:val="21"/>
                <w:szCs w:val="21"/>
              </w:rPr>
            </w:pPr>
            <w:r>
              <w:rPr>
                <w:rFonts w:eastAsia="仿宋"/>
                <w:sz w:val="21"/>
                <w:szCs w:val="21"/>
              </w:rPr>
              <w:t>体积</w:t>
            </w:r>
          </w:p>
        </w:tc>
      </w:tr>
      <w:tr w:rsidR="00FE295D" w14:paraId="6AFFF5F5" w14:textId="77777777">
        <w:trPr>
          <w:jc w:val="center"/>
        </w:trPr>
        <w:tc>
          <w:tcPr>
            <w:tcW w:w="2840" w:type="dxa"/>
            <w:tcBorders>
              <w:top w:val="single" w:sz="4" w:space="0" w:color="auto"/>
            </w:tcBorders>
          </w:tcPr>
          <w:p w14:paraId="33BD95D7" w14:textId="77777777" w:rsidR="00FE295D" w:rsidRDefault="00FE295D">
            <w:pPr>
              <w:spacing w:line="360" w:lineRule="auto"/>
              <w:contextualSpacing/>
              <w:rPr>
                <w:rFonts w:eastAsia="仿宋"/>
                <w:sz w:val="21"/>
                <w:szCs w:val="21"/>
              </w:rPr>
            </w:pPr>
            <w:r>
              <w:rPr>
                <w:rFonts w:eastAsia="仿宋"/>
                <w:sz w:val="21"/>
                <w:szCs w:val="21"/>
              </w:rPr>
              <w:t>2.5 mM NTP</w:t>
            </w:r>
          </w:p>
        </w:tc>
        <w:tc>
          <w:tcPr>
            <w:tcW w:w="1353" w:type="dxa"/>
            <w:tcBorders>
              <w:top w:val="single" w:sz="4" w:space="0" w:color="auto"/>
            </w:tcBorders>
          </w:tcPr>
          <w:p w14:paraId="0B2A25FC" w14:textId="77777777" w:rsidR="00FE295D" w:rsidRDefault="00FE295D">
            <w:pPr>
              <w:spacing w:line="360" w:lineRule="auto"/>
              <w:contextualSpacing/>
              <w:rPr>
                <w:rFonts w:eastAsia="仿宋"/>
                <w:sz w:val="21"/>
                <w:szCs w:val="21"/>
              </w:rPr>
            </w:pPr>
            <w:r>
              <w:rPr>
                <w:rFonts w:eastAsia="仿宋"/>
                <w:sz w:val="21"/>
                <w:szCs w:val="21"/>
              </w:rPr>
              <w:t xml:space="preserve">4 </w:t>
            </w:r>
            <w:r>
              <w:rPr>
                <w:sz w:val="21"/>
                <w:szCs w:val="21"/>
              </w:rPr>
              <w:t>μL</w:t>
            </w:r>
          </w:p>
        </w:tc>
      </w:tr>
      <w:tr w:rsidR="00FE295D" w14:paraId="44D5B982" w14:textId="77777777">
        <w:trPr>
          <w:jc w:val="center"/>
        </w:trPr>
        <w:tc>
          <w:tcPr>
            <w:tcW w:w="2840" w:type="dxa"/>
          </w:tcPr>
          <w:p w14:paraId="788BA7CB" w14:textId="77777777" w:rsidR="00FE295D" w:rsidRDefault="00FE295D">
            <w:pPr>
              <w:spacing w:line="360" w:lineRule="auto"/>
              <w:contextualSpacing/>
              <w:rPr>
                <w:rFonts w:eastAsia="仿宋"/>
                <w:sz w:val="21"/>
                <w:szCs w:val="21"/>
              </w:rPr>
            </w:pPr>
            <w:r>
              <w:rPr>
                <w:rFonts w:eastAsia="仿宋"/>
                <w:sz w:val="21"/>
                <w:szCs w:val="21"/>
              </w:rPr>
              <w:t>5X Reaction Buffer</w:t>
            </w:r>
          </w:p>
        </w:tc>
        <w:tc>
          <w:tcPr>
            <w:tcW w:w="1353" w:type="dxa"/>
          </w:tcPr>
          <w:p w14:paraId="20B11740" w14:textId="77777777" w:rsidR="00FE295D" w:rsidRDefault="00FE295D">
            <w:pPr>
              <w:spacing w:line="360" w:lineRule="auto"/>
              <w:contextualSpacing/>
              <w:rPr>
                <w:rFonts w:eastAsia="仿宋"/>
                <w:sz w:val="21"/>
                <w:szCs w:val="21"/>
              </w:rPr>
            </w:pPr>
            <w:r>
              <w:rPr>
                <w:rFonts w:eastAsia="仿宋"/>
                <w:sz w:val="21"/>
                <w:szCs w:val="21"/>
              </w:rPr>
              <w:t xml:space="preserve">4 </w:t>
            </w:r>
            <w:r>
              <w:rPr>
                <w:sz w:val="21"/>
                <w:szCs w:val="21"/>
              </w:rPr>
              <w:t>μL</w:t>
            </w:r>
          </w:p>
        </w:tc>
      </w:tr>
      <w:tr w:rsidR="00FE295D" w14:paraId="4ED37DC3" w14:textId="77777777">
        <w:trPr>
          <w:jc w:val="center"/>
        </w:trPr>
        <w:tc>
          <w:tcPr>
            <w:tcW w:w="2840" w:type="dxa"/>
          </w:tcPr>
          <w:p w14:paraId="563A8019" w14:textId="77777777" w:rsidR="00FE295D" w:rsidRDefault="00FE295D">
            <w:pPr>
              <w:spacing w:line="360" w:lineRule="auto"/>
              <w:contextualSpacing/>
              <w:rPr>
                <w:rFonts w:eastAsia="仿宋"/>
                <w:sz w:val="21"/>
                <w:szCs w:val="21"/>
              </w:rPr>
            </w:pPr>
            <w:r>
              <w:rPr>
                <w:rFonts w:eastAsia="仿宋"/>
                <w:sz w:val="21"/>
                <w:szCs w:val="21"/>
              </w:rPr>
              <w:t>gRNA template</w:t>
            </w:r>
          </w:p>
        </w:tc>
        <w:tc>
          <w:tcPr>
            <w:tcW w:w="1353" w:type="dxa"/>
          </w:tcPr>
          <w:p w14:paraId="1D51310D" w14:textId="77777777" w:rsidR="00FE295D" w:rsidRDefault="00FE295D">
            <w:pPr>
              <w:spacing w:line="360" w:lineRule="auto"/>
              <w:contextualSpacing/>
              <w:rPr>
                <w:rFonts w:eastAsia="仿宋"/>
                <w:sz w:val="21"/>
                <w:szCs w:val="21"/>
              </w:rPr>
            </w:pPr>
            <w:r>
              <w:rPr>
                <w:rFonts w:eastAsia="仿宋"/>
                <w:sz w:val="21"/>
                <w:szCs w:val="21"/>
              </w:rPr>
              <w:t>0.5-1 ug</w:t>
            </w:r>
          </w:p>
        </w:tc>
      </w:tr>
      <w:tr w:rsidR="00FE295D" w14:paraId="3A5F8030" w14:textId="77777777">
        <w:trPr>
          <w:jc w:val="center"/>
        </w:trPr>
        <w:tc>
          <w:tcPr>
            <w:tcW w:w="2840" w:type="dxa"/>
          </w:tcPr>
          <w:p w14:paraId="228C8AF7" w14:textId="77777777" w:rsidR="00FE295D" w:rsidRDefault="00FE295D">
            <w:pPr>
              <w:spacing w:line="360" w:lineRule="auto"/>
              <w:contextualSpacing/>
              <w:rPr>
                <w:rFonts w:eastAsia="仿宋"/>
                <w:sz w:val="21"/>
                <w:szCs w:val="21"/>
              </w:rPr>
            </w:pPr>
            <w:r>
              <w:rPr>
                <w:rFonts w:eastAsia="仿宋"/>
                <w:sz w:val="21"/>
                <w:szCs w:val="21"/>
              </w:rPr>
              <w:t xml:space="preserve">T7 RNA Pol </w:t>
            </w:r>
          </w:p>
        </w:tc>
        <w:tc>
          <w:tcPr>
            <w:tcW w:w="1353" w:type="dxa"/>
          </w:tcPr>
          <w:p w14:paraId="04BBF981" w14:textId="77777777" w:rsidR="00FE295D" w:rsidRDefault="00FE295D">
            <w:pPr>
              <w:spacing w:line="360" w:lineRule="auto"/>
              <w:contextualSpacing/>
              <w:rPr>
                <w:rFonts w:eastAsia="仿宋"/>
                <w:sz w:val="21"/>
                <w:szCs w:val="21"/>
              </w:rPr>
            </w:pPr>
            <w:r>
              <w:rPr>
                <w:rFonts w:eastAsia="仿宋"/>
                <w:sz w:val="21"/>
                <w:szCs w:val="21"/>
              </w:rPr>
              <w:t xml:space="preserve">2 </w:t>
            </w:r>
            <w:r>
              <w:rPr>
                <w:sz w:val="21"/>
                <w:szCs w:val="21"/>
              </w:rPr>
              <w:t>μL</w:t>
            </w:r>
          </w:p>
        </w:tc>
      </w:tr>
      <w:tr w:rsidR="00FE295D" w14:paraId="73FF8E14" w14:textId="77777777">
        <w:trPr>
          <w:jc w:val="center"/>
        </w:trPr>
        <w:tc>
          <w:tcPr>
            <w:tcW w:w="2840" w:type="dxa"/>
            <w:tcBorders>
              <w:top w:val="nil"/>
              <w:bottom w:val="nil"/>
            </w:tcBorders>
          </w:tcPr>
          <w:p w14:paraId="7CC57F5C" w14:textId="77777777" w:rsidR="00FE295D" w:rsidRDefault="00FE295D">
            <w:pPr>
              <w:spacing w:line="360" w:lineRule="auto"/>
              <w:contextualSpacing/>
              <w:rPr>
                <w:rFonts w:eastAsia="仿宋"/>
                <w:sz w:val="21"/>
                <w:szCs w:val="21"/>
              </w:rPr>
            </w:pPr>
            <w:r>
              <w:rPr>
                <w:rFonts w:eastAsia="仿宋"/>
                <w:sz w:val="21"/>
                <w:szCs w:val="21"/>
              </w:rPr>
              <w:t>Nuclease-free Water</w:t>
            </w:r>
          </w:p>
        </w:tc>
        <w:tc>
          <w:tcPr>
            <w:tcW w:w="1353" w:type="dxa"/>
            <w:tcBorders>
              <w:top w:val="nil"/>
              <w:bottom w:val="nil"/>
            </w:tcBorders>
          </w:tcPr>
          <w:p w14:paraId="3FB3E907" w14:textId="77777777" w:rsidR="00FE295D" w:rsidRDefault="00FE295D">
            <w:pPr>
              <w:spacing w:line="360" w:lineRule="auto"/>
              <w:contextualSpacing/>
              <w:rPr>
                <w:rFonts w:eastAsia="仿宋"/>
                <w:sz w:val="21"/>
                <w:szCs w:val="21"/>
              </w:rPr>
            </w:pPr>
            <w:r>
              <w:rPr>
                <w:rFonts w:eastAsia="仿宋"/>
                <w:sz w:val="21"/>
                <w:szCs w:val="21"/>
              </w:rPr>
              <w:t>——</w:t>
            </w:r>
          </w:p>
        </w:tc>
      </w:tr>
      <w:tr w:rsidR="00FE295D" w14:paraId="2F968B8E" w14:textId="77777777">
        <w:trPr>
          <w:jc w:val="center"/>
        </w:trPr>
        <w:tc>
          <w:tcPr>
            <w:tcW w:w="2840" w:type="dxa"/>
            <w:tcBorders>
              <w:top w:val="nil"/>
              <w:bottom w:val="single" w:sz="4" w:space="0" w:color="auto"/>
            </w:tcBorders>
          </w:tcPr>
          <w:p w14:paraId="2DFA7B9E" w14:textId="77777777" w:rsidR="00FE295D" w:rsidRDefault="00FE295D">
            <w:pPr>
              <w:spacing w:line="360" w:lineRule="auto"/>
              <w:contextualSpacing/>
              <w:rPr>
                <w:rFonts w:eastAsia="仿宋"/>
                <w:sz w:val="21"/>
                <w:szCs w:val="21"/>
              </w:rPr>
            </w:pPr>
            <w:r>
              <w:rPr>
                <w:rFonts w:eastAsia="仿宋"/>
                <w:sz w:val="21"/>
                <w:szCs w:val="21"/>
              </w:rPr>
              <w:t xml:space="preserve">Total   </w:t>
            </w:r>
          </w:p>
        </w:tc>
        <w:tc>
          <w:tcPr>
            <w:tcW w:w="1353" w:type="dxa"/>
            <w:tcBorders>
              <w:top w:val="nil"/>
              <w:bottom w:val="single" w:sz="4" w:space="0" w:color="auto"/>
            </w:tcBorders>
          </w:tcPr>
          <w:p w14:paraId="7D653B08" w14:textId="77777777" w:rsidR="00FE295D" w:rsidRDefault="00FE295D">
            <w:pPr>
              <w:spacing w:line="360" w:lineRule="auto"/>
              <w:contextualSpacing/>
              <w:rPr>
                <w:rFonts w:eastAsia="仿宋"/>
                <w:sz w:val="21"/>
                <w:szCs w:val="21"/>
              </w:rPr>
            </w:pPr>
            <w:r>
              <w:rPr>
                <w:rFonts w:eastAsia="仿宋"/>
                <w:sz w:val="21"/>
                <w:szCs w:val="21"/>
              </w:rPr>
              <w:t xml:space="preserve">20 </w:t>
            </w:r>
            <w:r>
              <w:rPr>
                <w:sz w:val="21"/>
                <w:szCs w:val="21"/>
              </w:rPr>
              <w:t>μL</w:t>
            </w:r>
          </w:p>
        </w:tc>
      </w:tr>
    </w:tbl>
    <w:p w14:paraId="3D74A4EC" w14:textId="77777777" w:rsidR="00FE295D" w:rsidRDefault="00FE295D">
      <w:pPr>
        <w:spacing w:line="360" w:lineRule="auto"/>
        <w:ind w:firstLineChars="1063" w:firstLine="2232"/>
        <w:contextualSpacing/>
        <w:rPr>
          <w:sz w:val="21"/>
          <w:szCs w:val="21"/>
        </w:rPr>
      </w:pPr>
      <w:r>
        <w:rPr>
          <w:sz w:val="21"/>
          <w:szCs w:val="21"/>
        </w:rPr>
        <w:t xml:space="preserve">37 </w:t>
      </w:r>
      <w:r>
        <w:rPr>
          <w:sz w:val="21"/>
          <w:szCs w:val="21"/>
          <w:vertAlign w:val="superscript"/>
        </w:rPr>
        <w:t>o</w:t>
      </w:r>
      <w:r>
        <w:rPr>
          <w:sz w:val="21"/>
          <w:szCs w:val="21"/>
        </w:rPr>
        <w:t>C</w:t>
      </w:r>
      <w:r>
        <w:rPr>
          <w:sz w:val="21"/>
          <w:szCs w:val="21"/>
        </w:rPr>
        <w:t>反应</w:t>
      </w:r>
      <w:r>
        <w:rPr>
          <w:sz w:val="21"/>
          <w:szCs w:val="21"/>
        </w:rPr>
        <w:t>1 hrs</w:t>
      </w:r>
      <w:r>
        <w:rPr>
          <w:sz w:val="21"/>
          <w:szCs w:val="21"/>
        </w:rPr>
        <w:t>。</w:t>
      </w:r>
    </w:p>
    <w:p w14:paraId="3EE7BF83" w14:textId="77777777" w:rsidR="00FE295D" w:rsidRDefault="00FE295D">
      <w:pPr>
        <w:spacing w:line="360" w:lineRule="auto"/>
        <w:ind w:firstLineChars="1063" w:firstLine="2232"/>
        <w:contextualSpacing/>
        <w:rPr>
          <w:sz w:val="21"/>
          <w:szCs w:val="21"/>
        </w:rPr>
      </w:pPr>
    </w:p>
    <w:p w14:paraId="5BAACCE5" w14:textId="77777777" w:rsidR="00FE295D" w:rsidRDefault="00FE295D">
      <w:pPr>
        <w:pStyle w:val="aff5"/>
        <w:widowControl w:val="0"/>
        <w:spacing w:line="360" w:lineRule="auto"/>
        <w:ind w:left="0"/>
        <w:contextualSpacing/>
        <w:jc w:val="both"/>
        <w:rPr>
          <w:rFonts w:eastAsia="仿宋"/>
          <w:lang w:eastAsia="zh-CN"/>
        </w:rPr>
      </w:pPr>
      <w:r>
        <w:rPr>
          <w:sz w:val="21"/>
          <w:szCs w:val="21"/>
          <w:lang w:eastAsia="zh-CN"/>
        </w:rPr>
        <w:t>F.6</w:t>
      </w:r>
      <w:r>
        <w:rPr>
          <w:rFonts w:eastAsia="仿宋"/>
          <w:lang w:eastAsia="zh-CN"/>
        </w:rPr>
        <w:t xml:space="preserve"> gRNA </w:t>
      </w:r>
      <w:r>
        <w:rPr>
          <w:rFonts w:eastAsia="仿宋"/>
          <w:lang w:eastAsia="zh-CN"/>
        </w:rPr>
        <w:t>纯化</w:t>
      </w:r>
    </w:p>
    <w:p w14:paraId="428351E5" w14:textId="77777777" w:rsidR="00FE295D" w:rsidRDefault="00FE295D">
      <w:pPr>
        <w:spacing w:line="360" w:lineRule="auto"/>
        <w:rPr>
          <w:sz w:val="21"/>
          <w:szCs w:val="21"/>
          <w:lang w:eastAsia="zh-CN"/>
        </w:rPr>
      </w:pPr>
      <w:r>
        <w:rPr>
          <w:sz w:val="21"/>
          <w:szCs w:val="21"/>
          <w:lang w:eastAsia="zh-CN"/>
        </w:rPr>
        <w:t>F.6</w:t>
      </w:r>
      <w:r>
        <w:rPr>
          <w:rFonts w:eastAsia="仿宋"/>
          <w:lang w:eastAsia="zh-CN"/>
        </w:rPr>
        <w:t xml:space="preserve">.1 </w:t>
      </w:r>
      <w:r>
        <w:rPr>
          <w:sz w:val="21"/>
          <w:szCs w:val="21"/>
          <w:lang w:eastAsia="zh-CN"/>
        </w:rPr>
        <w:t xml:space="preserve">DNase I </w:t>
      </w:r>
      <w:r>
        <w:rPr>
          <w:sz w:val="21"/>
          <w:szCs w:val="21"/>
          <w:lang w:eastAsia="zh-CN"/>
        </w:rPr>
        <w:t>处理</w:t>
      </w:r>
    </w:p>
    <w:p w14:paraId="42E99CD3" w14:textId="77777777" w:rsidR="00FE295D" w:rsidRDefault="00FE295D">
      <w:pPr>
        <w:spacing w:line="360" w:lineRule="auto"/>
        <w:ind w:firstLineChars="200" w:firstLine="420"/>
        <w:rPr>
          <w:sz w:val="21"/>
          <w:szCs w:val="21"/>
          <w:lang w:eastAsia="zh-CN"/>
        </w:rPr>
      </w:pPr>
      <w:r>
        <w:rPr>
          <w:sz w:val="21"/>
          <w:szCs w:val="21"/>
          <w:lang w:eastAsia="zh-CN"/>
        </w:rPr>
        <w:t>向</w:t>
      </w:r>
      <w:r>
        <w:rPr>
          <w:sz w:val="21"/>
          <w:szCs w:val="21"/>
          <w:lang w:eastAsia="zh-CN"/>
        </w:rPr>
        <w:t>gRNA</w:t>
      </w:r>
      <w:r>
        <w:rPr>
          <w:sz w:val="21"/>
          <w:szCs w:val="21"/>
          <w:lang w:eastAsia="zh-CN"/>
        </w:rPr>
        <w:t>合成反应液中加入</w:t>
      </w:r>
      <w:r>
        <w:rPr>
          <w:sz w:val="21"/>
          <w:szCs w:val="21"/>
          <w:lang w:eastAsia="zh-CN"/>
        </w:rPr>
        <w:t xml:space="preserve">1 </w:t>
      </w:r>
      <w:r>
        <w:rPr>
          <w:sz w:val="21"/>
          <w:szCs w:val="21"/>
        </w:rPr>
        <w:t>μ</w:t>
      </w:r>
      <w:r>
        <w:rPr>
          <w:sz w:val="21"/>
          <w:szCs w:val="21"/>
          <w:lang w:eastAsia="zh-CN"/>
        </w:rPr>
        <w:t>L DNase I</w:t>
      </w:r>
      <w:r>
        <w:rPr>
          <w:sz w:val="21"/>
          <w:szCs w:val="21"/>
          <w:lang w:eastAsia="zh-CN"/>
        </w:rPr>
        <w:t>，</w:t>
      </w:r>
      <w:r>
        <w:rPr>
          <w:sz w:val="21"/>
          <w:szCs w:val="21"/>
          <w:lang w:eastAsia="zh-CN"/>
        </w:rPr>
        <w:t xml:space="preserve">37 </w:t>
      </w:r>
      <w:r>
        <w:rPr>
          <w:sz w:val="21"/>
          <w:szCs w:val="21"/>
          <w:vertAlign w:val="superscript"/>
          <w:lang w:eastAsia="zh-CN"/>
        </w:rPr>
        <w:t>o</w:t>
      </w:r>
      <w:r>
        <w:rPr>
          <w:sz w:val="21"/>
          <w:szCs w:val="21"/>
          <w:lang w:eastAsia="zh-CN"/>
        </w:rPr>
        <w:t>C</w:t>
      </w:r>
      <w:r>
        <w:rPr>
          <w:sz w:val="21"/>
          <w:szCs w:val="21"/>
          <w:lang w:eastAsia="zh-CN"/>
        </w:rPr>
        <w:t>反应</w:t>
      </w:r>
      <w:r>
        <w:rPr>
          <w:sz w:val="21"/>
          <w:szCs w:val="21"/>
          <w:lang w:eastAsia="zh-CN"/>
        </w:rPr>
        <w:t xml:space="preserve"> 20 min</w:t>
      </w:r>
      <w:r>
        <w:rPr>
          <w:sz w:val="21"/>
          <w:szCs w:val="21"/>
          <w:lang w:eastAsia="zh-CN"/>
        </w:rPr>
        <w:t>，以去除</w:t>
      </w:r>
      <w:r>
        <w:rPr>
          <w:sz w:val="21"/>
          <w:szCs w:val="21"/>
          <w:lang w:eastAsia="zh-CN"/>
        </w:rPr>
        <w:t>DNA</w:t>
      </w:r>
      <w:r>
        <w:rPr>
          <w:sz w:val="21"/>
          <w:szCs w:val="21"/>
          <w:lang w:eastAsia="zh-CN"/>
        </w:rPr>
        <w:t>模板，再取</w:t>
      </w:r>
      <w:r>
        <w:rPr>
          <w:sz w:val="21"/>
          <w:szCs w:val="21"/>
          <w:lang w:eastAsia="zh-CN"/>
        </w:rPr>
        <w:t>2~5 µL</w:t>
      </w:r>
      <w:r>
        <w:rPr>
          <w:sz w:val="21"/>
          <w:szCs w:val="21"/>
          <w:lang w:eastAsia="zh-CN"/>
        </w:rPr>
        <w:t>电泳检测，如果条带单一，没有弥散条带，即可进行纯化。</w:t>
      </w:r>
    </w:p>
    <w:p w14:paraId="1732344E" w14:textId="77777777" w:rsidR="00FE295D" w:rsidRDefault="00FE295D">
      <w:pPr>
        <w:spacing w:line="360" w:lineRule="auto"/>
        <w:rPr>
          <w:sz w:val="21"/>
          <w:szCs w:val="21"/>
          <w:lang w:eastAsia="zh-CN"/>
        </w:rPr>
      </w:pPr>
      <w:r>
        <w:rPr>
          <w:sz w:val="21"/>
          <w:szCs w:val="21"/>
          <w:lang w:eastAsia="zh-CN"/>
        </w:rPr>
        <w:t>F.6</w:t>
      </w:r>
      <w:r>
        <w:rPr>
          <w:rFonts w:eastAsia="仿宋"/>
          <w:lang w:eastAsia="zh-CN"/>
        </w:rPr>
        <w:t>.2 gRNA</w:t>
      </w:r>
      <w:r>
        <w:rPr>
          <w:sz w:val="21"/>
          <w:szCs w:val="21"/>
          <w:lang w:eastAsia="zh-CN"/>
        </w:rPr>
        <w:t>纯化</w:t>
      </w:r>
    </w:p>
    <w:p w14:paraId="7C0D4C27" w14:textId="77777777" w:rsidR="00FE295D" w:rsidRDefault="00FE295D">
      <w:pPr>
        <w:spacing w:line="360" w:lineRule="auto"/>
        <w:ind w:firstLineChars="200" w:firstLine="420"/>
        <w:rPr>
          <w:sz w:val="21"/>
          <w:szCs w:val="21"/>
          <w:lang w:eastAsia="zh-CN"/>
        </w:rPr>
      </w:pPr>
      <w:r>
        <w:rPr>
          <w:sz w:val="21"/>
          <w:szCs w:val="21"/>
          <w:lang w:eastAsia="zh-CN"/>
        </w:rPr>
        <w:t>可以采用反应回收试剂盒进行回收（如</w:t>
      </w:r>
      <w:r>
        <w:rPr>
          <w:sz w:val="21"/>
          <w:szCs w:val="21"/>
          <w:lang w:eastAsia="zh-CN"/>
        </w:rPr>
        <w:t>sigma post-reaction clean-up kit</w:t>
      </w:r>
      <w:r>
        <w:rPr>
          <w:sz w:val="21"/>
          <w:szCs w:val="21"/>
          <w:lang w:eastAsia="zh-CN"/>
        </w:rPr>
        <w:t>）。</w:t>
      </w:r>
    </w:p>
    <w:p w14:paraId="252F80BC" w14:textId="77777777" w:rsidR="00FE295D" w:rsidRDefault="00FE295D">
      <w:pPr>
        <w:spacing w:line="360" w:lineRule="auto"/>
        <w:ind w:firstLineChars="200" w:firstLine="420"/>
        <w:rPr>
          <w:sz w:val="21"/>
          <w:szCs w:val="21"/>
          <w:lang w:eastAsia="zh-CN"/>
        </w:rPr>
      </w:pPr>
      <w:r>
        <w:rPr>
          <w:sz w:val="21"/>
          <w:szCs w:val="21"/>
          <w:lang w:eastAsia="zh-CN"/>
        </w:rPr>
        <w:t>也可以采用</w:t>
      </w:r>
      <w:r>
        <w:rPr>
          <w:sz w:val="21"/>
          <w:szCs w:val="21"/>
          <w:lang w:eastAsia="zh-CN"/>
        </w:rPr>
        <w:t>LiCl</w:t>
      </w:r>
      <w:r w:rsidR="00A64856">
        <w:rPr>
          <w:rFonts w:hint="eastAsia"/>
          <w:sz w:val="21"/>
          <w:szCs w:val="21"/>
          <w:lang w:eastAsia="zh-CN"/>
        </w:rPr>
        <w:t>沉淀</w:t>
      </w:r>
      <w:r>
        <w:rPr>
          <w:sz w:val="21"/>
          <w:szCs w:val="21"/>
          <w:lang w:eastAsia="zh-CN"/>
        </w:rPr>
        <w:t>方法回收，步骤为：</w:t>
      </w:r>
    </w:p>
    <w:p w14:paraId="2A6A7CD9" w14:textId="77777777" w:rsidR="00FE295D" w:rsidRDefault="00FE295D">
      <w:pPr>
        <w:spacing w:line="360" w:lineRule="auto"/>
        <w:ind w:firstLineChars="200" w:firstLine="420"/>
        <w:rPr>
          <w:sz w:val="21"/>
          <w:szCs w:val="21"/>
          <w:lang w:eastAsia="zh-CN"/>
        </w:rPr>
      </w:pPr>
      <w:r>
        <w:rPr>
          <w:sz w:val="21"/>
          <w:szCs w:val="21"/>
          <w:lang w:eastAsia="zh-CN"/>
        </w:rPr>
        <w:t xml:space="preserve">a. </w:t>
      </w:r>
      <w:r>
        <w:rPr>
          <w:sz w:val="21"/>
          <w:szCs w:val="21"/>
          <w:lang w:eastAsia="zh-CN"/>
        </w:rPr>
        <w:t>向</w:t>
      </w:r>
      <w:r>
        <w:rPr>
          <w:sz w:val="21"/>
          <w:szCs w:val="21"/>
          <w:lang w:eastAsia="zh-CN"/>
        </w:rPr>
        <w:t xml:space="preserve"> gRNA</w:t>
      </w:r>
      <w:r>
        <w:rPr>
          <w:sz w:val="21"/>
          <w:szCs w:val="21"/>
          <w:lang w:eastAsia="zh-CN"/>
        </w:rPr>
        <w:t>合成液中加入</w:t>
      </w:r>
      <w:r>
        <w:rPr>
          <w:sz w:val="21"/>
          <w:szCs w:val="21"/>
          <w:lang w:eastAsia="zh-CN"/>
        </w:rPr>
        <w:t xml:space="preserve">30 </w:t>
      </w:r>
      <w:r>
        <w:rPr>
          <w:sz w:val="21"/>
          <w:szCs w:val="21"/>
        </w:rPr>
        <w:t>μ</w:t>
      </w:r>
      <w:r>
        <w:rPr>
          <w:sz w:val="21"/>
          <w:szCs w:val="21"/>
          <w:lang w:eastAsia="zh-CN"/>
        </w:rPr>
        <w:t>L RNase-free H2O</w:t>
      </w:r>
      <w:r>
        <w:rPr>
          <w:sz w:val="21"/>
          <w:szCs w:val="21"/>
          <w:lang w:eastAsia="zh-CN"/>
        </w:rPr>
        <w:t>和</w:t>
      </w:r>
      <w:r>
        <w:rPr>
          <w:sz w:val="21"/>
          <w:szCs w:val="21"/>
          <w:lang w:eastAsia="zh-CN"/>
        </w:rPr>
        <w:t xml:space="preserve">30 </w:t>
      </w:r>
      <w:r>
        <w:rPr>
          <w:sz w:val="21"/>
          <w:szCs w:val="21"/>
        </w:rPr>
        <w:t>μ</w:t>
      </w:r>
      <w:r>
        <w:rPr>
          <w:sz w:val="21"/>
          <w:szCs w:val="21"/>
          <w:lang w:eastAsia="zh-CN"/>
        </w:rPr>
        <w:t>L 8M LiCl</w:t>
      </w:r>
      <w:r>
        <w:rPr>
          <w:sz w:val="21"/>
          <w:szCs w:val="21"/>
          <w:lang w:eastAsia="zh-CN"/>
        </w:rPr>
        <w:t>，混合均匀后于</w:t>
      </w:r>
      <w:r>
        <w:rPr>
          <w:sz w:val="21"/>
          <w:szCs w:val="21"/>
          <w:lang w:eastAsia="zh-CN"/>
        </w:rPr>
        <w:t xml:space="preserve">-20 </w:t>
      </w:r>
      <w:r>
        <w:rPr>
          <w:sz w:val="21"/>
          <w:szCs w:val="21"/>
          <w:vertAlign w:val="superscript"/>
        </w:rPr>
        <w:t>o</w:t>
      </w:r>
      <w:r>
        <w:rPr>
          <w:sz w:val="21"/>
          <w:szCs w:val="21"/>
        </w:rPr>
        <w:t>C</w:t>
      </w:r>
      <w:r>
        <w:rPr>
          <w:sz w:val="21"/>
          <w:szCs w:val="21"/>
          <w:lang w:eastAsia="zh-CN"/>
        </w:rPr>
        <w:t>过夜沉淀，不得低于</w:t>
      </w:r>
      <w:r>
        <w:rPr>
          <w:sz w:val="21"/>
          <w:szCs w:val="21"/>
          <w:lang w:eastAsia="zh-CN"/>
        </w:rPr>
        <w:t>3</w:t>
      </w:r>
      <w:r>
        <w:rPr>
          <w:sz w:val="21"/>
          <w:szCs w:val="21"/>
          <w:lang w:eastAsia="zh-CN"/>
        </w:rPr>
        <w:t>小时。</w:t>
      </w:r>
    </w:p>
    <w:p w14:paraId="52444E6C" w14:textId="77777777" w:rsidR="00FE295D" w:rsidRDefault="00FE295D">
      <w:pPr>
        <w:spacing w:line="360" w:lineRule="auto"/>
        <w:ind w:firstLineChars="200" w:firstLine="420"/>
        <w:rPr>
          <w:sz w:val="21"/>
          <w:szCs w:val="21"/>
          <w:lang w:eastAsia="zh-CN"/>
        </w:rPr>
      </w:pPr>
      <w:r>
        <w:rPr>
          <w:sz w:val="21"/>
          <w:szCs w:val="21"/>
          <w:lang w:eastAsia="zh-CN"/>
        </w:rPr>
        <w:t xml:space="preserve">b. </w:t>
      </w:r>
      <w:r>
        <w:rPr>
          <w:sz w:val="21"/>
          <w:szCs w:val="21"/>
          <w:lang w:eastAsia="zh-CN"/>
        </w:rPr>
        <w:t>于</w:t>
      </w:r>
      <w:r>
        <w:rPr>
          <w:sz w:val="21"/>
          <w:szCs w:val="21"/>
          <w:lang w:eastAsia="zh-CN"/>
        </w:rPr>
        <w:t xml:space="preserve">4 </w:t>
      </w:r>
      <w:r>
        <w:rPr>
          <w:sz w:val="21"/>
          <w:szCs w:val="21"/>
          <w:vertAlign w:val="superscript"/>
        </w:rPr>
        <w:t>o</w:t>
      </w:r>
      <w:r>
        <w:rPr>
          <w:sz w:val="21"/>
          <w:szCs w:val="21"/>
        </w:rPr>
        <w:t>C</w:t>
      </w:r>
      <w:r>
        <w:rPr>
          <w:sz w:val="21"/>
          <w:szCs w:val="21"/>
          <w:lang w:eastAsia="zh-CN"/>
        </w:rPr>
        <w:t>，</w:t>
      </w:r>
      <w:r>
        <w:rPr>
          <w:sz w:val="21"/>
          <w:szCs w:val="21"/>
          <w:lang w:eastAsia="zh-CN"/>
        </w:rPr>
        <w:t>12000 rpm</w:t>
      </w:r>
      <w:r>
        <w:rPr>
          <w:sz w:val="21"/>
          <w:szCs w:val="21"/>
          <w:lang w:eastAsia="zh-CN"/>
        </w:rPr>
        <w:t>离心</w:t>
      </w:r>
      <w:r>
        <w:rPr>
          <w:sz w:val="21"/>
          <w:szCs w:val="21"/>
          <w:lang w:eastAsia="zh-CN"/>
        </w:rPr>
        <w:t xml:space="preserve">30 </w:t>
      </w:r>
      <w:r>
        <w:rPr>
          <w:sz w:val="21"/>
          <w:szCs w:val="21"/>
          <w:lang w:eastAsia="zh-CN"/>
        </w:rPr>
        <w:t>分钟收集沉淀。</w:t>
      </w:r>
    </w:p>
    <w:p w14:paraId="21816AEA" w14:textId="77777777" w:rsidR="00FE295D" w:rsidRDefault="00FE295D">
      <w:pPr>
        <w:spacing w:line="360" w:lineRule="auto"/>
        <w:ind w:firstLineChars="200" w:firstLine="420"/>
        <w:rPr>
          <w:sz w:val="21"/>
          <w:szCs w:val="21"/>
          <w:lang w:eastAsia="zh-CN"/>
        </w:rPr>
      </w:pPr>
      <w:r>
        <w:rPr>
          <w:sz w:val="21"/>
          <w:szCs w:val="21"/>
          <w:lang w:eastAsia="zh-CN"/>
        </w:rPr>
        <w:t xml:space="preserve">c. </w:t>
      </w:r>
      <w:r>
        <w:rPr>
          <w:sz w:val="21"/>
          <w:szCs w:val="21"/>
          <w:lang w:eastAsia="zh-CN"/>
        </w:rPr>
        <w:t>加入</w:t>
      </w:r>
      <w:r>
        <w:rPr>
          <w:sz w:val="21"/>
          <w:szCs w:val="21"/>
          <w:lang w:eastAsia="zh-CN"/>
        </w:rPr>
        <w:t xml:space="preserve">200 </w:t>
      </w:r>
      <w:r>
        <w:rPr>
          <w:sz w:val="21"/>
          <w:szCs w:val="21"/>
        </w:rPr>
        <w:t>μ</w:t>
      </w:r>
      <w:r>
        <w:rPr>
          <w:sz w:val="21"/>
          <w:szCs w:val="21"/>
          <w:lang w:eastAsia="zh-CN"/>
        </w:rPr>
        <w:t>L RNase-free 75%</w:t>
      </w:r>
      <w:r>
        <w:rPr>
          <w:sz w:val="21"/>
          <w:szCs w:val="21"/>
          <w:lang w:eastAsia="zh-CN"/>
        </w:rPr>
        <w:t>乙醇洗沉淀一次，于</w:t>
      </w:r>
      <w:r>
        <w:rPr>
          <w:sz w:val="21"/>
          <w:szCs w:val="21"/>
          <w:lang w:eastAsia="zh-CN"/>
        </w:rPr>
        <w:t xml:space="preserve">4 </w:t>
      </w:r>
      <w:r>
        <w:rPr>
          <w:sz w:val="21"/>
          <w:szCs w:val="21"/>
          <w:vertAlign w:val="superscript"/>
        </w:rPr>
        <w:t>o</w:t>
      </w:r>
      <w:r>
        <w:rPr>
          <w:sz w:val="21"/>
          <w:szCs w:val="21"/>
        </w:rPr>
        <w:t>C</w:t>
      </w:r>
      <w:r>
        <w:rPr>
          <w:sz w:val="21"/>
          <w:szCs w:val="21"/>
          <w:lang w:eastAsia="zh-CN"/>
        </w:rPr>
        <w:t>，</w:t>
      </w:r>
      <w:r>
        <w:rPr>
          <w:sz w:val="21"/>
          <w:szCs w:val="21"/>
          <w:lang w:eastAsia="zh-CN"/>
        </w:rPr>
        <w:t>12000 rpm</w:t>
      </w:r>
      <w:r>
        <w:rPr>
          <w:sz w:val="21"/>
          <w:szCs w:val="21"/>
          <w:lang w:eastAsia="zh-CN"/>
        </w:rPr>
        <w:t>离心</w:t>
      </w:r>
      <w:r>
        <w:rPr>
          <w:sz w:val="21"/>
          <w:szCs w:val="21"/>
          <w:lang w:eastAsia="zh-CN"/>
        </w:rPr>
        <w:t xml:space="preserve">16 </w:t>
      </w:r>
      <w:r>
        <w:rPr>
          <w:sz w:val="21"/>
          <w:szCs w:val="21"/>
          <w:lang w:eastAsia="zh-CN"/>
        </w:rPr>
        <w:t>分钟收集沉淀。</w:t>
      </w:r>
    </w:p>
    <w:p w14:paraId="7CEF5923" w14:textId="77777777" w:rsidR="00FE295D" w:rsidRDefault="00FE295D">
      <w:pPr>
        <w:spacing w:line="360" w:lineRule="auto"/>
        <w:ind w:firstLineChars="200" w:firstLine="420"/>
        <w:rPr>
          <w:sz w:val="21"/>
          <w:szCs w:val="21"/>
          <w:lang w:eastAsia="zh-CN"/>
        </w:rPr>
      </w:pPr>
      <w:r>
        <w:rPr>
          <w:sz w:val="21"/>
          <w:szCs w:val="21"/>
          <w:lang w:eastAsia="zh-CN"/>
        </w:rPr>
        <w:t xml:space="preserve">d. </w:t>
      </w:r>
      <w:r>
        <w:rPr>
          <w:sz w:val="21"/>
          <w:szCs w:val="21"/>
          <w:lang w:eastAsia="zh-CN"/>
        </w:rPr>
        <w:t>室温放置</w:t>
      </w:r>
      <w:r>
        <w:rPr>
          <w:sz w:val="21"/>
          <w:szCs w:val="21"/>
          <w:lang w:eastAsia="zh-CN"/>
        </w:rPr>
        <w:t>10</w:t>
      </w:r>
      <w:r>
        <w:rPr>
          <w:sz w:val="21"/>
          <w:szCs w:val="21"/>
          <w:lang w:eastAsia="zh-CN"/>
        </w:rPr>
        <w:t>分钟晾干，加入</w:t>
      </w:r>
      <w:r>
        <w:rPr>
          <w:sz w:val="21"/>
          <w:szCs w:val="21"/>
          <w:lang w:eastAsia="zh-CN"/>
        </w:rPr>
        <w:t xml:space="preserve">20 </w:t>
      </w:r>
      <w:r>
        <w:rPr>
          <w:sz w:val="21"/>
          <w:szCs w:val="21"/>
        </w:rPr>
        <w:t>μ</w:t>
      </w:r>
      <w:r>
        <w:rPr>
          <w:sz w:val="21"/>
          <w:szCs w:val="21"/>
          <w:lang w:eastAsia="zh-CN"/>
        </w:rPr>
        <w:t xml:space="preserve">L RNase-free </w:t>
      </w:r>
      <w:r>
        <w:rPr>
          <w:sz w:val="21"/>
          <w:szCs w:val="21"/>
          <w:lang w:eastAsia="zh-CN"/>
        </w:rPr>
        <w:t>水溶解沉淀。</w:t>
      </w:r>
    </w:p>
    <w:p w14:paraId="053B9485" w14:textId="77777777" w:rsidR="00FE295D" w:rsidRDefault="00FE295D">
      <w:pPr>
        <w:spacing w:line="360" w:lineRule="auto"/>
        <w:ind w:firstLineChars="200" w:firstLine="420"/>
        <w:rPr>
          <w:sz w:val="21"/>
          <w:szCs w:val="21"/>
          <w:lang w:eastAsia="zh-CN"/>
        </w:rPr>
      </w:pPr>
      <w:r>
        <w:rPr>
          <w:sz w:val="21"/>
          <w:szCs w:val="21"/>
          <w:lang w:eastAsia="zh-CN"/>
        </w:rPr>
        <w:t>纯化的</w:t>
      </w:r>
      <w:r>
        <w:rPr>
          <w:sz w:val="21"/>
          <w:szCs w:val="21"/>
          <w:lang w:eastAsia="zh-CN"/>
        </w:rPr>
        <w:t>gRNA</w:t>
      </w:r>
      <w:r>
        <w:rPr>
          <w:sz w:val="21"/>
          <w:szCs w:val="21"/>
          <w:lang w:eastAsia="zh-CN"/>
        </w:rPr>
        <w:t>测浓度后置于</w:t>
      </w:r>
      <w:r>
        <w:rPr>
          <w:sz w:val="21"/>
          <w:szCs w:val="21"/>
          <w:lang w:eastAsia="zh-CN"/>
        </w:rPr>
        <w:t>-80</w:t>
      </w:r>
      <w:r>
        <w:rPr>
          <w:sz w:val="21"/>
          <w:szCs w:val="21"/>
          <w:lang w:eastAsia="zh-CN"/>
        </w:rPr>
        <w:t>度冰箱中保存备用。</w:t>
      </w:r>
    </w:p>
    <w:p w14:paraId="59BD6F15" w14:textId="77777777" w:rsidR="00FE295D" w:rsidRDefault="00FE295D">
      <w:pPr>
        <w:spacing w:line="360" w:lineRule="auto"/>
        <w:ind w:firstLineChars="200" w:firstLine="420"/>
        <w:jc w:val="center"/>
        <w:rPr>
          <w:rFonts w:eastAsia="黑体"/>
          <w:color w:val="000000"/>
          <w:szCs w:val="32"/>
          <w:lang w:eastAsia="zh-CN"/>
        </w:rPr>
      </w:pPr>
      <w:r>
        <w:rPr>
          <w:sz w:val="21"/>
          <w:szCs w:val="21"/>
          <w:lang w:eastAsia="zh-CN"/>
        </w:rPr>
        <w:br w:type="page"/>
      </w:r>
      <w:r>
        <w:rPr>
          <w:rFonts w:eastAsia="黑体"/>
          <w:color w:val="000000"/>
          <w:szCs w:val="32"/>
          <w:lang w:eastAsia="zh-CN"/>
        </w:rPr>
        <w:lastRenderedPageBreak/>
        <w:t>附录</w:t>
      </w:r>
      <w:r>
        <w:rPr>
          <w:rFonts w:eastAsia="黑体"/>
          <w:color w:val="000000"/>
          <w:szCs w:val="32"/>
          <w:lang w:eastAsia="zh-CN"/>
        </w:rPr>
        <w:t xml:space="preserve">G </w:t>
      </w:r>
    </w:p>
    <w:p w14:paraId="535B5E61" w14:textId="77777777" w:rsidR="00FE295D" w:rsidRDefault="00FE295D">
      <w:pPr>
        <w:spacing w:line="360" w:lineRule="auto"/>
        <w:ind w:firstLineChars="200" w:firstLine="480"/>
        <w:jc w:val="center"/>
        <w:rPr>
          <w:rFonts w:eastAsia="黑体"/>
          <w:color w:val="000000"/>
          <w:szCs w:val="32"/>
          <w:lang w:eastAsia="zh-CN"/>
        </w:rPr>
      </w:pPr>
      <w:r>
        <w:rPr>
          <w:rFonts w:eastAsia="黑体"/>
          <w:color w:val="000000"/>
          <w:szCs w:val="32"/>
          <w:lang w:eastAsia="zh-CN"/>
        </w:rPr>
        <w:t>（资料性附录）</w:t>
      </w:r>
    </w:p>
    <w:p w14:paraId="7340A2B3" w14:textId="77777777" w:rsidR="00FE295D" w:rsidRDefault="00FE295D">
      <w:pPr>
        <w:spacing w:line="360" w:lineRule="auto"/>
        <w:ind w:firstLineChars="200" w:firstLine="420"/>
        <w:jc w:val="center"/>
        <w:rPr>
          <w:sz w:val="21"/>
          <w:szCs w:val="21"/>
          <w:lang w:eastAsia="zh-CN"/>
        </w:rPr>
      </w:pPr>
      <w:r>
        <w:rPr>
          <w:sz w:val="21"/>
          <w:szCs w:val="21"/>
          <w:lang w:eastAsia="zh-CN"/>
        </w:rPr>
        <w:t>合成</w:t>
      </w:r>
      <w:r>
        <w:rPr>
          <w:sz w:val="21"/>
          <w:szCs w:val="21"/>
          <w:lang w:eastAsia="zh-CN"/>
        </w:rPr>
        <w:t>Cas9 mRNA</w:t>
      </w:r>
    </w:p>
    <w:p w14:paraId="11AEA9B6" w14:textId="77777777" w:rsidR="00FE295D" w:rsidRDefault="00FE295D">
      <w:pPr>
        <w:spacing w:line="360" w:lineRule="auto"/>
        <w:rPr>
          <w:sz w:val="21"/>
          <w:szCs w:val="21"/>
          <w:lang w:eastAsia="zh-CN"/>
        </w:rPr>
      </w:pPr>
      <w:r>
        <w:rPr>
          <w:sz w:val="21"/>
          <w:szCs w:val="21"/>
          <w:lang w:eastAsia="zh-CN"/>
        </w:rPr>
        <w:t xml:space="preserve">G.1 </w:t>
      </w:r>
      <w:r>
        <w:rPr>
          <w:sz w:val="21"/>
          <w:szCs w:val="21"/>
          <w:lang w:eastAsia="zh-CN"/>
        </w:rPr>
        <w:t>合成</w:t>
      </w:r>
      <w:r>
        <w:rPr>
          <w:sz w:val="21"/>
          <w:szCs w:val="21"/>
          <w:lang w:eastAsia="zh-CN"/>
        </w:rPr>
        <w:t>Cas9 mRNA</w:t>
      </w:r>
      <w:r>
        <w:rPr>
          <w:sz w:val="21"/>
          <w:szCs w:val="21"/>
          <w:lang w:eastAsia="zh-CN"/>
        </w:rPr>
        <w:t>的模板</w:t>
      </w:r>
      <w:r>
        <w:rPr>
          <w:sz w:val="21"/>
          <w:szCs w:val="21"/>
          <w:lang w:eastAsia="zh-CN"/>
        </w:rPr>
        <w:t xml:space="preserve">   </w:t>
      </w:r>
    </w:p>
    <w:p w14:paraId="74B1682E" w14:textId="77777777" w:rsidR="00FE295D" w:rsidRDefault="00FE295D" w:rsidP="00FA1418">
      <w:pPr>
        <w:spacing w:line="360" w:lineRule="auto"/>
        <w:ind w:firstLineChars="200" w:firstLine="420"/>
        <w:rPr>
          <w:sz w:val="21"/>
          <w:szCs w:val="21"/>
          <w:lang w:eastAsia="zh-CN"/>
        </w:rPr>
      </w:pPr>
      <w:r>
        <w:rPr>
          <w:sz w:val="21"/>
          <w:szCs w:val="21"/>
          <w:lang w:eastAsia="zh-CN"/>
        </w:rPr>
        <w:t>包含</w:t>
      </w:r>
      <w:r>
        <w:rPr>
          <w:sz w:val="21"/>
          <w:szCs w:val="21"/>
          <w:lang w:eastAsia="zh-CN"/>
        </w:rPr>
        <w:t xml:space="preserve">Cas9 </w:t>
      </w:r>
      <w:r>
        <w:rPr>
          <w:sz w:val="21"/>
          <w:szCs w:val="21"/>
          <w:lang w:eastAsia="zh-CN"/>
        </w:rPr>
        <w:t>编码序列的质粒</w:t>
      </w:r>
      <w:r w:rsidR="00FA1418">
        <w:rPr>
          <w:sz w:val="21"/>
          <w:szCs w:val="21"/>
          <w:lang w:eastAsia="zh-CN"/>
        </w:rPr>
        <w:t>用于</w:t>
      </w:r>
      <w:r>
        <w:rPr>
          <w:sz w:val="21"/>
          <w:szCs w:val="21"/>
          <w:lang w:eastAsia="zh-CN"/>
        </w:rPr>
        <w:t>合成</w:t>
      </w:r>
      <w:r>
        <w:rPr>
          <w:sz w:val="21"/>
          <w:szCs w:val="21"/>
          <w:lang w:eastAsia="zh-CN"/>
        </w:rPr>
        <w:t>Cas9 mRNA</w:t>
      </w:r>
      <w:r>
        <w:rPr>
          <w:sz w:val="21"/>
          <w:szCs w:val="21"/>
          <w:lang w:eastAsia="zh-CN"/>
        </w:rPr>
        <w:t>的模板，可以从国家斑马鱼资源中心获得</w:t>
      </w:r>
      <w:r>
        <w:rPr>
          <w:sz w:val="21"/>
          <w:szCs w:val="21"/>
          <w:lang w:eastAsia="zh-CN"/>
        </w:rPr>
        <w:t>Cas9</w:t>
      </w:r>
      <w:r>
        <w:rPr>
          <w:sz w:val="21"/>
          <w:szCs w:val="21"/>
          <w:lang w:eastAsia="zh-CN"/>
        </w:rPr>
        <w:t>工具质粒（</w:t>
      </w:r>
      <w:r>
        <w:rPr>
          <w:sz w:val="21"/>
          <w:szCs w:val="21"/>
          <w:lang w:eastAsia="zh-CN"/>
        </w:rPr>
        <w:t>http://www.zfish.cn/resource</w:t>
      </w:r>
      <w:r>
        <w:rPr>
          <w:sz w:val="21"/>
          <w:szCs w:val="21"/>
          <w:lang w:eastAsia="zh-CN"/>
        </w:rPr>
        <w:t>）。下面以</w:t>
      </w:r>
      <w:r>
        <w:rPr>
          <w:sz w:val="21"/>
          <w:szCs w:val="21"/>
          <w:lang w:eastAsia="zh-CN"/>
        </w:rPr>
        <w:t>pT3TS(T3:zCas9-UTRglobin)|</w:t>
      </w:r>
      <w:r>
        <w:rPr>
          <w:sz w:val="21"/>
          <w:szCs w:val="21"/>
          <w:lang w:eastAsia="zh-CN"/>
        </w:rPr>
        <w:t>为例，介绍合成</w:t>
      </w:r>
      <w:r>
        <w:rPr>
          <w:sz w:val="21"/>
          <w:szCs w:val="21"/>
          <w:lang w:eastAsia="zh-CN"/>
        </w:rPr>
        <w:t>Cas9 mRNA</w:t>
      </w:r>
      <w:r>
        <w:rPr>
          <w:sz w:val="21"/>
          <w:szCs w:val="21"/>
          <w:lang w:eastAsia="zh-CN"/>
        </w:rPr>
        <w:t>的方法。</w:t>
      </w:r>
    </w:p>
    <w:p w14:paraId="54F6AE56" w14:textId="77777777" w:rsidR="00FE295D" w:rsidRDefault="00FE295D">
      <w:pPr>
        <w:spacing w:line="360" w:lineRule="auto"/>
        <w:rPr>
          <w:sz w:val="21"/>
          <w:szCs w:val="21"/>
          <w:lang w:eastAsia="zh-CN"/>
        </w:rPr>
      </w:pPr>
    </w:p>
    <w:p w14:paraId="168AFC60" w14:textId="77777777" w:rsidR="00FE295D" w:rsidRDefault="00FE295D">
      <w:pPr>
        <w:spacing w:line="360" w:lineRule="auto"/>
        <w:rPr>
          <w:sz w:val="21"/>
          <w:szCs w:val="21"/>
          <w:lang w:eastAsia="zh-CN"/>
        </w:rPr>
      </w:pPr>
      <w:r>
        <w:rPr>
          <w:sz w:val="21"/>
          <w:szCs w:val="21"/>
          <w:lang w:eastAsia="zh-CN"/>
        </w:rPr>
        <w:t xml:space="preserve">G.2 </w:t>
      </w:r>
      <w:r>
        <w:rPr>
          <w:sz w:val="21"/>
          <w:szCs w:val="21"/>
          <w:lang w:eastAsia="zh-CN"/>
        </w:rPr>
        <w:t>合成</w:t>
      </w:r>
      <w:r>
        <w:rPr>
          <w:sz w:val="21"/>
          <w:szCs w:val="21"/>
          <w:lang w:eastAsia="zh-CN"/>
        </w:rPr>
        <w:t>Cas9 mRNA</w:t>
      </w:r>
      <w:r>
        <w:rPr>
          <w:sz w:val="21"/>
          <w:szCs w:val="21"/>
          <w:lang w:eastAsia="zh-CN"/>
        </w:rPr>
        <w:t>模板的线性化</w:t>
      </w:r>
    </w:p>
    <w:p w14:paraId="6D00AE43" w14:textId="77777777" w:rsidR="00FE295D" w:rsidRDefault="00FE295D">
      <w:pPr>
        <w:spacing w:line="360" w:lineRule="auto"/>
        <w:ind w:firstLineChars="200" w:firstLine="420"/>
        <w:rPr>
          <w:sz w:val="21"/>
          <w:szCs w:val="21"/>
          <w:lang w:eastAsia="zh-CN"/>
        </w:rPr>
      </w:pPr>
      <w:r>
        <w:rPr>
          <w:sz w:val="21"/>
          <w:szCs w:val="21"/>
          <w:lang w:eastAsia="zh-CN"/>
        </w:rPr>
        <w:t>根据</w:t>
      </w:r>
      <w:r>
        <w:rPr>
          <w:sz w:val="21"/>
          <w:szCs w:val="21"/>
          <w:lang w:eastAsia="zh-CN"/>
        </w:rPr>
        <w:t>Cas9</w:t>
      </w:r>
      <w:r>
        <w:rPr>
          <w:sz w:val="21"/>
          <w:szCs w:val="21"/>
          <w:lang w:eastAsia="zh-CN"/>
        </w:rPr>
        <w:t>工具质粒的序列，选择合适的限制性内切酶对合成</w:t>
      </w:r>
      <w:r>
        <w:rPr>
          <w:sz w:val="21"/>
          <w:szCs w:val="21"/>
          <w:lang w:eastAsia="zh-CN"/>
        </w:rPr>
        <w:t>Cas9 mRNA</w:t>
      </w:r>
      <w:r>
        <w:rPr>
          <w:sz w:val="21"/>
          <w:szCs w:val="21"/>
          <w:lang w:eastAsia="zh-CN"/>
        </w:rPr>
        <w:t>模板进行线性化处理。使用限制性内切酶</w:t>
      </w:r>
      <w:r>
        <w:rPr>
          <w:sz w:val="21"/>
          <w:szCs w:val="21"/>
          <w:lang w:eastAsia="zh-CN"/>
        </w:rPr>
        <w:t>XbaI</w:t>
      </w:r>
      <w:r>
        <w:rPr>
          <w:sz w:val="21"/>
          <w:szCs w:val="21"/>
          <w:lang w:eastAsia="zh-CN"/>
        </w:rPr>
        <w:t>对</w:t>
      </w:r>
      <w:r>
        <w:rPr>
          <w:sz w:val="21"/>
          <w:szCs w:val="21"/>
          <w:lang w:eastAsia="zh-CN"/>
        </w:rPr>
        <w:t>pT3TS(T3:zCas9-UTRglobin)</w:t>
      </w:r>
      <w:r>
        <w:rPr>
          <w:sz w:val="21"/>
          <w:szCs w:val="21"/>
          <w:lang w:eastAsia="zh-CN"/>
        </w:rPr>
        <w:t>质粒进行线性化，反应体系为：</w:t>
      </w:r>
      <w:r>
        <w:rPr>
          <w:rFonts w:eastAsia="仿宋"/>
        </w:rPr>
        <w:t xml:space="preserve"> </w:t>
      </w:r>
    </w:p>
    <w:tbl>
      <w:tblPr>
        <w:tblW w:w="0" w:type="auto"/>
        <w:jc w:val="center"/>
        <w:tblInd w:w="0" w:type="dxa"/>
        <w:tblBorders>
          <w:top w:val="single" w:sz="4" w:space="0" w:color="auto"/>
          <w:bottom w:val="single" w:sz="4" w:space="0" w:color="auto"/>
        </w:tblBorders>
        <w:tblLook w:val="0000" w:firstRow="0" w:lastRow="0" w:firstColumn="0" w:lastColumn="0" w:noHBand="0" w:noVBand="0"/>
      </w:tblPr>
      <w:tblGrid>
        <w:gridCol w:w="4519"/>
        <w:gridCol w:w="1206"/>
      </w:tblGrid>
      <w:tr w:rsidR="00FE295D" w14:paraId="0A9D6779" w14:textId="77777777">
        <w:trPr>
          <w:jc w:val="center"/>
        </w:trPr>
        <w:tc>
          <w:tcPr>
            <w:tcW w:w="4519" w:type="dxa"/>
            <w:tcBorders>
              <w:top w:val="single" w:sz="4" w:space="0" w:color="auto"/>
              <w:bottom w:val="single" w:sz="4" w:space="0" w:color="auto"/>
            </w:tcBorders>
          </w:tcPr>
          <w:p w14:paraId="4E2A33CE" w14:textId="77777777" w:rsidR="00FE295D" w:rsidRDefault="00FE295D">
            <w:pPr>
              <w:spacing w:line="360" w:lineRule="auto"/>
              <w:contextualSpacing/>
              <w:rPr>
                <w:sz w:val="21"/>
                <w:szCs w:val="21"/>
              </w:rPr>
            </w:pPr>
            <w:r>
              <w:rPr>
                <w:sz w:val="21"/>
                <w:szCs w:val="21"/>
              </w:rPr>
              <w:t>成份</w:t>
            </w:r>
          </w:p>
        </w:tc>
        <w:tc>
          <w:tcPr>
            <w:tcW w:w="1206" w:type="dxa"/>
            <w:tcBorders>
              <w:top w:val="single" w:sz="4" w:space="0" w:color="auto"/>
              <w:bottom w:val="single" w:sz="4" w:space="0" w:color="auto"/>
            </w:tcBorders>
          </w:tcPr>
          <w:p w14:paraId="44123C3A" w14:textId="77777777" w:rsidR="00FE295D" w:rsidRDefault="00FE295D">
            <w:pPr>
              <w:spacing w:line="360" w:lineRule="auto"/>
              <w:contextualSpacing/>
              <w:rPr>
                <w:sz w:val="21"/>
                <w:szCs w:val="21"/>
              </w:rPr>
            </w:pPr>
            <w:r>
              <w:rPr>
                <w:sz w:val="21"/>
                <w:szCs w:val="21"/>
              </w:rPr>
              <w:t>体积</w:t>
            </w:r>
          </w:p>
        </w:tc>
      </w:tr>
      <w:tr w:rsidR="00FE295D" w14:paraId="5E1232F6" w14:textId="77777777">
        <w:trPr>
          <w:jc w:val="center"/>
        </w:trPr>
        <w:tc>
          <w:tcPr>
            <w:tcW w:w="4519" w:type="dxa"/>
            <w:tcBorders>
              <w:top w:val="single" w:sz="4" w:space="0" w:color="auto"/>
            </w:tcBorders>
          </w:tcPr>
          <w:p w14:paraId="53973DBC" w14:textId="77777777" w:rsidR="00FE295D" w:rsidRDefault="00FE295D">
            <w:pPr>
              <w:spacing w:line="360" w:lineRule="auto"/>
              <w:contextualSpacing/>
              <w:rPr>
                <w:sz w:val="21"/>
                <w:szCs w:val="21"/>
              </w:rPr>
            </w:pPr>
            <w:r>
              <w:rPr>
                <w:sz w:val="21"/>
                <w:szCs w:val="21"/>
                <w:lang w:eastAsia="zh-CN"/>
              </w:rPr>
              <w:t>pT3</w:t>
            </w:r>
            <w:proofErr w:type="gramStart"/>
            <w:r>
              <w:rPr>
                <w:sz w:val="21"/>
                <w:szCs w:val="21"/>
                <w:lang w:eastAsia="zh-CN"/>
              </w:rPr>
              <w:t>TS(</w:t>
            </w:r>
            <w:proofErr w:type="gramEnd"/>
            <w:r>
              <w:rPr>
                <w:sz w:val="21"/>
                <w:szCs w:val="21"/>
                <w:lang w:eastAsia="zh-CN"/>
              </w:rPr>
              <w:t>T3:zCas9-UTRglobin)</w:t>
            </w:r>
            <w:r>
              <w:rPr>
                <w:sz w:val="21"/>
                <w:szCs w:val="21"/>
              </w:rPr>
              <w:t xml:space="preserve"> (10 ug)</w:t>
            </w:r>
          </w:p>
        </w:tc>
        <w:tc>
          <w:tcPr>
            <w:tcW w:w="1206" w:type="dxa"/>
            <w:tcBorders>
              <w:top w:val="single" w:sz="4" w:space="0" w:color="auto"/>
            </w:tcBorders>
          </w:tcPr>
          <w:p w14:paraId="6C2838A6" w14:textId="77777777" w:rsidR="00FE295D" w:rsidRDefault="00FE295D">
            <w:pPr>
              <w:spacing w:line="360" w:lineRule="auto"/>
              <w:contextualSpacing/>
              <w:rPr>
                <w:sz w:val="21"/>
                <w:szCs w:val="21"/>
              </w:rPr>
            </w:pPr>
            <w:r>
              <w:rPr>
                <w:sz w:val="21"/>
                <w:szCs w:val="21"/>
              </w:rPr>
              <w:t>——</w:t>
            </w:r>
          </w:p>
        </w:tc>
      </w:tr>
      <w:tr w:rsidR="00FE295D" w14:paraId="0E0B2107" w14:textId="77777777">
        <w:trPr>
          <w:jc w:val="center"/>
        </w:trPr>
        <w:tc>
          <w:tcPr>
            <w:tcW w:w="4519" w:type="dxa"/>
          </w:tcPr>
          <w:p w14:paraId="7B39EE8A" w14:textId="77777777" w:rsidR="00FE295D" w:rsidRDefault="00FE295D">
            <w:pPr>
              <w:spacing w:line="360" w:lineRule="auto"/>
              <w:contextualSpacing/>
              <w:rPr>
                <w:sz w:val="21"/>
                <w:szCs w:val="21"/>
              </w:rPr>
            </w:pPr>
            <w:r>
              <w:rPr>
                <w:sz w:val="21"/>
                <w:szCs w:val="21"/>
              </w:rPr>
              <w:t>10 X buffer</w:t>
            </w:r>
          </w:p>
        </w:tc>
        <w:tc>
          <w:tcPr>
            <w:tcW w:w="1206" w:type="dxa"/>
          </w:tcPr>
          <w:p w14:paraId="788128E7" w14:textId="77777777" w:rsidR="00FE295D" w:rsidRDefault="00FE295D">
            <w:pPr>
              <w:spacing w:line="360" w:lineRule="auto"/>
              <w:contextualSpacing/>
              <w:rPr>
                <w:sz w:val="21"/>
                <w:szCs w:val="21"/>
              </w:rPr>
            </w:pPr>
            <w:r>
              <w:rPr>
                <w:sz w:val="21"/>
                <w:szCs w:val="21"/>
              </w:rPr>
              <w:t>1</w:t>
            </w:r>
            <w:r>
              <w:rPr>
                <w:sz w:val="21"/>
                <w:szCs w:val="21"/>
                <w:lang w:eastAsia="zh-CN"/>
              </w:rPr>
              <w:t xml:space="preserve">0 </w:t>
            </w:r>
            <w:r>
              <w:rPr>
                <w:sz w:val="21"/>
                <w:szCs w:val="21"/>
              </w:rPr>
              <w:t>μ</w:t>
            </w:r>
            <w:r>
              <w:rPr>
                <w:sz w:val="21"/>
                <w:szCs w:val="21"/>
                <w:lang w:eastAsia="zh-CN"/>
              </w:rPr>
              <w:t>L</w:t>
            </w:r>
          </w:p>
        </w:tc>
      </w:tr>
      <w:tr w:rsidR="00FE295D" w14:paraId="3FBB4E4F" w14:textId="77777777">
        <w:trPr>
          <w:jc w:val="center"/>
        </w:trPr>
        <w:tc>
          <w:tcPr>
            <w:tcW w:w="4519" w:type="dxa"/>
          </w:tcPr>
          <w:p w14:paraId="5BFECDCD" w14:textId="77777777" w:rsidR="00FE295D" w:rsidRDefault="00FE295D">
            <w:pPr>
              <w:spacing w:line="360" w:lineRule="auto"/>
              <w:contextualSpacing/>
              <w:rPr>
                <w:sz w:val="21"/>
                <w:szCs w:val="21"/>
              </w:rPr>
            </w:pPr>
            <w:r>
              <w:rPr>
                <w:sz w:val="21"/>
                <w:szCs w:val="21"/>
              </w:rPr>
              <w:t>XbaI</w:t>
            </w:r>
          </w:p>
        </w:tc>
        <w:tc>
          <w:tcPr>
            <w:tcW w:w="1206" w:type="dxa"/>
          </w:tcPr>
          <w:p w14:paraId="592A1D85" w14:textId="77777777" w:rsidR="00FE295D" w:rsidRDefault="00FE295D">
            <w:pPr>
              <w:spacing w:line="360" w:lineRule="auto"/>
              <w:contextualSpacing/>
              <w:rPr>
                <w:sz w:val="21"/>
                <w:szCs w:val="21"/>
              </w:rPr>
            </w:pPr>
            <w:r>
              <w:rPr>
                <w:sz w:val="21"/>
                <w:szCs w:val="21"/>
              </w:rPr>
              <w:t>40 u</w:t>
            </w:r>
          </w:p>
        </w:tc>
      </w:tr>
      <w:tr w:rsidR="00FE295D" w14:paraId="32E129AD" w14:textId="77777777">
        <w:trPr>
          <w:jc w:val="center"/>
        </w:trPr>
        <w:tc>
          <w:tcPr>
            <w:tcW w:w="4519" w:type="dxa"/>
          </w:tcPr>
          <w:p w14:paraId="0FB8021F" w14:textId="77777777" w:rsidR="00FE295D" w:rsidRDefault="00FE295D">
            <w:pPr>
              <w:spacing w:line="360" w:lineRule="auto"/>
              <w:contextualSpacing/>
              <w:rPr>
                <w:sz w:val="21"/>
                <w:szCs w:val="21"/>
              </w:rPr>
            </w:pPr>
            <w:r>
              <w:rPr>
                <w:sz w:val="21"/>
                <w:szCs w:val="21"/>
              </w:rPr>
              <w:t>H</w:t>
            </w:r>
            <w:r>
              <w:rPr>
                <w:sz w:val="21"/>
                <w:szCs w:val="21"/>
                <w:vertAlign w:val="subscript"/>
              </w:rPr>
              <w:t>2</w:t>
            </w:r>
            <w:r>
              <w:rPr>
                <w:sz w:val="21"/>
                <w:szCs w:val="21"/>
              </w:rPr>
              <w:t>O</w:t>
            </w:r>
          </w:p>
        </w:tc>
        <w:tc>
          <w:tcPr>
            <w:tcW w:w="1206" w:type="dxa"/>
          </w:tcPr>
          <w:p w14:paraId="21361570" w14:textId="77777777" w:rsidR="00FE295D" w:rsidRDefault="00FE295D">
            <w:pPr>
              <w:spacing w:line="360" w:lineRule="auto"/>
              <w:contextualSpacing/>
              <w:rPr>
                <w:sz w:val="21"/>
                <w:szCs w:val="21"/>
              </w:rPr>
            </w:pPr>
            <w:r>
              <w:rPr>
                <w:sz w:val="21"/>
                <w:szCs w:val="21"/>
              </w:rPr>
              <w:t>——</w:t>
            </w:r>
          </w:p>
        </w:tc>
      </w:tr>
      <w:tr w:rsidR="00FE295D" w14:paraId="5BC1EF49" w14:textId="77777777">
        <w:trPr>
          <w:jc w:val="center"/>
        </w:trPr>
        <w:tc>
          <w:tcPr>
            <w:tcW w:w="4519" w:type="dxa"/>
            <w:tcBorders>
              <w:top w:val="nil"/>
              <w:bottom w:val="single" w:sz="4" w:space="0" w:color="auto"/>
            </w:tcBorders>
          </w:tcPr>
          <w:p w14:paraId="0308B056" w14:textId="77777777" w:rsidR="00FE295D" w:rsidRDefault="00FE295D">
            <w:pPr>
              <w:spacing w:line="360" w:lineRule="auto"/>
              <w:contextualSpacing/>
              <w:rPr>
                <w:sz w:val="21"/>
                <w:szCs w:val="21"/>
              </w:rPr>
            </w:pPr>
            <w:r>
              <w:rPr>
                <w:sz w:val="21"/>
                <w:szCs w:val="21"/>
              </w:rPr>
              <w:t>Total</w:t>
            </w:r>
          </w:p>
        </w:tc>
        <w:tc>
          <w:tcPr>
            <w:tcW w:w="1206" w:type="dxa"/>
            <w:tcBorders>
              <w:top w:val="nil"/>
              <w:bottom w:val="single" w:sz="4" w:space="0" w:color="auto"/>
            </w:tcBorders>
          </w:tcPr>
          <w:p w14:paraId="7F618896" w14:textId="77777777" w:rsidR="00FE295D" w:rsidRDefault="00FE295D">
            <w:pPr>
              <w:spacing w:line="360" w:lineRule="auto"/>
              <w:contextualSpacing/>
              <w:rPr>
                <w:sz w:val="21"/>
                <w:szCs w:val="21"/>
              </w:rPr>
            </w:pPr>
            <w:r>
              <w:rPr>
                <w:sz w:val="21"/>
                <w:szCs w:val="21"/>
              </w:rPr>
              <w:t>10</w:t>
            </w:r>
            <w:r>
              <w:rPr>
                <w:sz w:val="21"/>
                <w:szCs w:val="21"/>
                <w:lang w:eastAsia="zh-CN"/>
              </w:rPr>
              <w:t xml:space="preserve">0 </w:t>
            </w:r>
            <w:r>
              <w:rPr>
                <w:sz w:val="21"/>
                <w:szCs w:val="21"/>
              </w:rPr>
              <w:t>μ</w:t>
            </w:r>
            <w:r>
              <w:rPr>
                <w:sz w:val="21"/>
                <w:szCs w:val="21"/>
                <w:lang w:eastAsia="zh-CN"/>
              </w:rPr>
              <w:t>L</w:t>
            </w:r>
          </w:p>
        </w:tc>
      </w:tr>
    </w:tbl>
    <w:p w14:paraId="3A05999D" w14:textId="77777777" w:rsidR="00FE295D" w:rsidRDefault="00FE295D">
      <w:pPr>
        <w:spacing w:line="360" w:lineRule="auto"/>
        <w:ind w:firstLineChars="200" w:firstLine="420"/>
        <w:rPr>
          <w:sz w:val="21"/>
          <w:szCs w:val="21"/>
          <w:lang w:eastAsia="zh-CN"/>
        </w:rPr>
      </w:pPr>
      <w:r>
        <w:rPr>
          <w:sz w:val="21"/>
          <w:szCs w:val="21"/>
          <w:lang w:eastAsia="zh-CN"/>
        </w:rPr>
        <w:t xml:space="preserve">37 </w:t>
      </w:r>
      <w:r>
        <w:rPr>
          <w:sz w:val="21"/>
          <w:szCs w:val="21"/>
          <w:vertAlign w:val="superscript"/>
          <w:lang w:eastAsia="zh-CN"/>
        </w:rPr>
        <w:t>o</w:t>
      </w:r>
      <w:r>
        <w:rPr>
          <w:sz w:val="21"/>
          <w:szCs w:val="21"/>
          <w:lang w:eastAsia="zh-CN"/>
        </w:rPr>
        <w:t xml:space="preserve">C </w:t>
      </w:r>
      <w:r>
        <w:rPr>
          <w:sz w:val="21"/>
          <w:szCs w:val="21"/>
          <w:lang w:eastAsia="zh-CN"/>
        </w:rPr>
        <w:t>反应</w:t>
      </w:r>
      <w:r>
        <w:rPr>
          <w:sz w:val="21"/>
          <w:szCs w:val="21"/>
          <w:lang w:eastAsia="zh-CN"/>
        </w:rPr>
        <w:t xml:space="preserve"> 3-5 hrs</w:t>
      </w:r>
      <w:r>
        <w:rPr>
          <w:sz w:val="21"/>
          <w:szCs w:val="21"/>
          <w:lang w:eastAsia="zh-CN"/>
        </w:rPr>
        <w:t>后，取</w:t>
      </w:r>
      <w:r>
        <w:rPr>
          <w:sz w:val="21"/>
          <w:szCs w:val="21"/>
          <w:lang w:eastAsia="zh-CN"/>
        </w:rPr>
        <w:t>2~5 µL</w:t>
      </w:r>
      <w:r>
        <w:rPr>
          <w:sz w:val="21"/>
          <w:szCs w:val="21"/>
          <w:lang w:eastAsia="zh-CN"/>
        </w:rPr>
        <w:t>电泳检测，条带单一表明质粒已经酶切完全，采用</w:t>
      </w:r>
      <w:r>
        <w:rPr>
          <w:sz w:val="21"/>
          <w:szCs w:val="21"/>
          <w:lang w:eastAsia="zh-CN"/>
        </w:rPr>
        <w:t>PCR</w:t>
      </w:r>
      <w:r>
        <w:rPr>
          <w:sz w:val="21"/>
          <w:szCs w:val="21"/>
          <w:lang w:eastAsia="zh-CN"/>
        </w:rPr>
        <w:t>纯化试剂盒纯化线性化的</w:t>
      </w:r>
      <w:r>
        <w:rPr>
          <w:sz w:val="21"/>
          <w:szCs w:val="21"/>
          <w:lang w:eastAsia="zh-CN"/>
        </w:rPr>
        <w:t>Cas9 mRNA</w:t>
      </w:r>
      <w:r>
        <w:rPr>
          <w:sz w:val="21"/>
          <w:szCs w:val="21"/>
          <w:lang w:eastAsia="zh-CN"/>
        </w:rPr>
        <w:t>模板。</w:t>
      </w:r>
    </w:p>
    <w:p w14:paraId="03E2EA90" w14:textId="77777777" w:rsidR="00FE295D" w:rsidRDefault="00FE295D">
      <w:pPr>
        <w:spacing w:line="360" w:lineRule="auto"/>
        <w:ind w:firstLineChars="200" w:firstLine="420"/>
        <w:rPr>
          <w:sz w:val="21"/>
          <w:szCs w:val="21"/>
          <w:lang w:eastAsia="zh-CN"/>
        </w:rPr>
      </w:pPr>
    </w:p>
    <w:p w14:paraId="334D5793" w14:textId="77777777" w:rsidR="00FE295D" w:rsidRDefault="00FE295D">
      <w:pPr>
        <w:spacing w:line="360" w:lineRule="auto"/>
        <w:rPr>
          <w:rFonts w:hint="eastAsia"/>
          <w:sz w:val="21"/>
          <w:szCs w:val="21"/>
          <w:lang w:eastAsia="zh-CN"/>
        </w:rPr>
      </w:pPr>
      <w:r>
        <w:rPr>
          <w:sz w:val="21"/>
          <w:szCs w:val="21"/>
          <w:lang w:eastAsia="zh-CN"/>
        </w:rPr>
        <w:t>G.3 Cas9 mRNA</w:t>
      </w:r>
      <w:r>
        <w:rPr>
          <w:sz w:val="21"/>
          <w:szCs w:val="21"/>
          <w:lang w:eastAsia="zh-CN"/>
        </w:rPr>
        <w:t>体外转录</w:t>
      </w:r>
    </w:p>
    <w:p w14:paraId="39258442" w14:textId="77777777" w:rsidR="00EF7743" w:rsidRDefault="00FE295D">
      <w:pPr>
        <w:spacing w:line="360" w:lineRule="auto"/>
        <w:ind w:firstLineChars="200" w:firstLine="420"/>
        <w:rPr>
          <w:rFonts w:hint="eastAsia"/>
          <w:sz w:val="21"/>
          <w:szCs w:val="21"/>
          <w:lang w:eastAsia="zh-CN"/>
        </w:rPr>
      </w:pPr>
      <w:r>
        <w:rPr>
          <w:sz w:val="21"/>
          <w:szCs w:val="21"/>
          <w:lang w:eastAsia="zh-CN"/>
        </w:rPr>
        <w:t>采用体外转录试剂盒合成和</w:t>
      </w:r>
      <w:r w:rsidR="007425E9">
        <w:rPr>
          <w:sz w:val="21"/>
          <w:szCs w:val="21"/>
          <w:lang w:eastAsia="zh-CN"/>
        </w:rPr>
        <w:t>纯化</w:t>
      </w:r>
      <w:r>
        <w:rPr>
          <w:sz w:val="21"/>
          <w:szCs w:val="21"/>
          <w:lang w:eastAsia="zh-CN"/>
        </w:rPr>
        <w:t>Cas9 mRNA</w:t>
      </w:r>
      <w:r>
        <w:rPr>
          <w:sz w:val="21"/>
          <w:szCs w:val="21"/>
          <w:lang w:eastAsia="zh-CN"/>
        </w:rPr>
        <w:t>。电泳检测条带是否单一，如果条带弥散表明</w:t>
      </w:r>
      <w:r>
        <w:rPr>
          <w:sz w:val="21"/>
          <w:szCs w:val="21"/>
          <w:lang w:eastAsia="zh-CN"/>
        </w:rPr>
        <w:t>Cas9 mRNA</w:t>
      </w:r>
      <w:r>
        <w:rPr>
          <w:sz w:val="21"/>
          <w:szCs w:val="21"/>
          <w:lang w:eastAsia="zh-CN"/>
        </w:rPr>
        <w:t>有降解。回收的</w:t>
      </w:r>
      <w:r>
        <w:rPr>
          <w:sz w:val="21"/>
          <w:szCs w:val="21"/>
          <w:lang w:eastAsia="zh-CN"/>
        </w:rPr>
        <w:t>Cas9 mRNA</w:t>
      </w:r>
      <w:r>
        <w:rPr>
          <w:sz w:val="21"/>
          <w:szCs w:val="21"/>
          <w:lang w:eastAsia="zh-CN"/>
        </w:rPr>
        <w:t>测浓度后置于</w:t>
      </w:r>
      <w:r>
        <w:rPr>
          <w:sz w:val="21"/>
          <w:szCs w:val="21"/>
          <w:lang w:eastAsia="zh-CN"/>
        </w:rPr>
        <w:t>-80</w:t>
      </w:r>
      <w:r>
        <w:rPr>
          <w:sz w:val="21"/>
          <w:szCs w:val="21"/>
          <w:lang w:eastAsia="zh-CN"/>
        </w:rPr>
        <w:t>度冰箱中保存备用。</w:t>
      </w:r>
      <w:r>
        <w:rPr>
          <w:sz w:val="21"/>
          <w:szCs w:val="21"/>
          <w:lang w:eastAsia="zh-CN"/>
        </w:rPr>
        <w:t xml:space="preserve"> </w:t>
      </w:r>
    </w:p>
    <w:sectPr w:rsidR="00EF7743">
      <w:pgSz w:w="11906" w:h="16838"/>
      <w:pgMar w:top="1440" w:right="1797" w:bottom="1440" w:left="1797" w:header="851" w:footer="992" w:gutter="0"/>
      <w:pgNumType w:start="1"/>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0A2369" w14:textId="77777777" w:rsidR="003E604D" w:rsidRDefault="003E604D">
      <w:r>
        <w:separator/>
      </w:r>
    </w:p>
  </w:endnote>
  <w:endnote w:type="continuationSeparator" w:id="0">
    <w:p w14:paraId="37A0005E" w14:textId="77777777" w:rsidR="003E604D" w:rsidRDefault="003E6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宋体z">
    <w:altName w:val="宋体"/>
    <w:charset w:val="00"/>
    <w:family w:val="roman"/>
    <w:pitch w:val="default"/>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469B7" w14:textId="7B666748" w:rsidR="00FE295D" w:rsidRDefault="00677EFE">
    <w:pPr>
      <w:pStyle w:val="ac"/>
      <w:ind w:right="360"/>
    </w:pPr>
    <w:r>
      <w:rPr>
        <w:noProof/>
      </w:rPr>
      <mc:AlternateContent>
        <mc:Choice Requires="wps">
          <w:drawing>
            <wp:anchor distT="0" distB="0" distL="114300" distR="114300" simplePos="0" relativeHeight="251657216" behindDoc="0" locked="0" layoutInCell="1" allowOverlap="1" wp14:anchorId="53BB45ED" wp14:editId="0041E7CE">
              <wp:simplePos x="0" y="0"/>
              <wp:positionH relativeFrom="margin">
                <wp:align>center</wp:align>
              </wp:positionH>
              <wp:positionV relativeFrom="paragraph">
                <wp:posOffset>0</wp:posOffset>
              </wp:positionV>
              <wp:extent cx="57785" cy="131445"/>
              <wp:effectExtent l="0" t="0" r="0" b="0"/>
              <wp:wrapNone/>
              <wp:docPr id="39885209" name="文本框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DD9895" w14:textId="77777777" w:rsidR="00FE295D" w:rsidRDefault="00FE295D">
                          <w:pPr>
                            <w:pStyle w:val="ac"/>
                            <w:rPr>
                              <w:rStyle w:val="af8"/>
                            </w:rPr>
                          </w:pPr>
                          <w:r>
                            <w:fldChar w:fldCharType="begin"/>
                          </w:r>
                          <w:r>
                            <w:rPr>
                              <w:rStyle w:val="af8"/>
                            </w:rPr>
                            <w:instrText xml:space="preserve">PAGE  </w:instrText>
                          </w:r>
                          <w:r>
                            <w:fldChar w:fldCharType="separate"/>
                          </w:r>
                          <w:r w:rsidR="00A64856">
                            <w:rPr>
                              <w:rStyle w:val="af8"/>
                              <w:noProof/>
                            </w:rPr>
                            <w:t>9</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3BB45ED" id="_x0000_t202" coordsize="21600,21600" o:spt="202" path="m,l,21600r21600,l21600,xe">
              <v:stroke joinstyle="miter"/>
              <v:path gradientshapeok="t" o:connecttype="rect"/>
            </v:shapetype>
            <v:shape id="文本框2" o:spid="_x0000_s1026" type="#_x0000_t202" style="position:absolute;margin-left:0;margin-top:0;width:4.55pt;height:10.35pt;z-index:251657216;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" filled="f" stroked="f">
              <v:textbox style="mso-fit-shape-to-text:t" inset="0,0,0,0">
                <w:txbxContent>
                  <w:p w14:paraId="27DD9895" w14:textId="77777777" w:rsidR="00FE295D" w:rsidRDefault="00FE295D">
                    <w:pPr>
                      <w:pStyle w:val="ac"/>
                      <w:rPr>
                        <w:rStyle w:val="af8"/>
                      </w:rPr>
                    </w:pPr>
                    <w:r>
                      <w:fldChar w:fldCharType="begin"/>
                    </w:r>
                    <w:r>
                      <w:rPr>
                        <w:rStyle w:val="af8"/>
                      </w:rPr>
                      <w:instrText xml:space="preserve">PAGE  </w:instrText>
                    </w:r>
                    <w:r>
                      <w:fldChar w:fldCharType="separate"/>
                    </w:r>
                    <w:r w:rsidR="00A64856">
                      <w:rPr>
                        <w:rStyle w:val="af8"/>
                        <w:noProof/>
                      </w:rPr>
                      <w:t>9</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A4EC77" w14:textId="3C825331" w:rsidR="00FE295D" w:rsidRDefault="00677EFE">
    <w:pPr>
      <w:pStyle w:val="ac"/>
    </w:pPr>
    <w:r>
      <w:rPr>
        <w:noProof/>
      </w:rPr>
      <mc:AlternateContent>
        <mc:Choice Requires="wps">
          <w:drawing>
            <wp:anchor distT="0" distB="0" distL="114300" distR="114300" simplePos="0" relativeHeight="251658240" behindDoc="0" locked="0" layoutInCell="1" allowOverlap="1" wp14:anchorId="5276851D" wp14:editId="1405C5CF">
              <wp:simplePos x="0" y="0"/>
              <wp:positionH relativeFrom="margin">
                <wp:align>center</wp:align>
              </wp:positionH>
              <wp:positionV relativeFrom="paragraph">
                <wp:posOffset>0</wp:posOffset>
              </wp:positionV>
              <wp:extent cx="76835" cy="175260"/>
              <wp:effectExtent l="0" t="0" r="0" b="0"/>
              <wp:wrapNone/>
              <wp:docPr id="883473645" name="文本框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8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35A24E" w14:textId="77777777" w:rsidR="00FE295D" w:rsidRDefault="00FE295D">
                          <w:pPr>
                            <w:snapToGrid w:val="0"/>
                            <w:rPr>
                              <w:rFonts w:hint="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sidR="00A64856" w:rsidRPr="00A64856">
                            <w:rPr>
                              <w:noProof/>
                              <w:lang w:val="en-US" w:eastAsia="zh-CN"/>
                            </w:rPr>
                            <w:t>0</w:t>
                          </w:r>
                          <w:r>
                            <w:rPr>
                              <w:rFonts w:hint="eastAsia"/>
                              <w:sz w:val="18"/>
                              <w:lang w:eastAsia="zh-CN"/>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276851D" id="_x0000_t202" coordsize="21600,21600" o:spt="202" path="m,l,21600r21600,l21600,xe">
              <v:stroke joinstyle="miter"/>
              <v:path gradientshapeok="t" o:connecttype="rect"/>
            </v:shapetype>
            <v:shape id="文本框3" o:spid="_x0000_s1027" type="#_x0000_t202" style="position:absolute;margin-left:0;margin-top:0;width:6.05pt;height:13.8pt;z-index:251658240;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" filled="f" stroked="f">
              <v:textbox style="mso-fit-shape-to-text:t" inset="0,0,0,0">
                <w:txbxContent>
                  <w:p w14:paraId="7935A24E" w14:textId="77777777" w:rsidR="00FE295D" w:rsidRDefault="00FE295D">
                    <w:pPr>
                      <w:snapToGrid w:val="0"/>
                      <w:rPr>
                        <w:rFonts w:hint="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sidR="00A64856" w:rsidRPr="00A64856">
                      <w:rPr>
                        <w:noProof/>
                        <w:lang w:val="en-US" w:eastAsia="zh-CN"/>
                      </w:rPr>
                      <w:t>0</w:t>
                    </w:r>
                    <w:r>
                      <w:rPr>
                        <w:rFonts w:hint="eastAsia"/>
                        <w:sz w:val="18"/>
                        <w:lang w:eastAsia="zh-CN"/>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E508A0" w14:textId="77777777" w:rsidR="003E604D" w:rsidRDefault="003E604D">
      <w:r>
        <w:separator/>
      </w:r>
    </w:p>
  </w:footnote>
  <w:footnote w:type="continuationSeparator" w:id="0">
    <w:p w14:paraId="144CEAB0" w14:textId="77777777" w:rsidR="003E604D" w:rsidRDefault="003E60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0F710E" w14:textId="77777777" w:rsidR="00FE295D" w:rsidRDefault="00FE295D">
    <w:pPr>
      <w:pStyle w:val="ae"/>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72F4A1" w14:textId="77777777" w:rsidR="00FE295D" w:rsidRDefault="00FE295D">
    <w:pPr>
      <w:pStyle w:val="ae"/>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C94C6B" w14:textId="77777777" w:rsidR="00FE295D" w:rsidRDefault="00FE295D">
    <w:pPr>
      <w:pStyle w:val="ae"/>
      <w:pBdr>
        <w:bottom w:val="none" w:sz="0" w:space="0" w:color="auto"/>
      </w:pBd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EEFC80" w14:textId="77777777" w:rsidR="00FE295D" w:rsidRDefault="00FE295D">
    <w:pPr>
      <w:pStyle w:val="ae"/>
      <w:pBdr>
        <w:bottom w:val="none" w:sz="0" w:space="0" w:color="auto"/>
      </w:pBdr>
      <w:tabs>
        <w:tab w:val="clear" w:pos="4153"/>
        <w:tab w:val="clear" w:pos="830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4438A"/>
    <w:multiLevelType w:val="multilevel"/>
    <w:tmpl w:val="02C4438A"/>
    <w:lvl w:ilvl="0">
      <w:start w:val="1"/>
      <w:numFmt w:val="lowerLetter"/>
      <w:lvlText w:val="%1)"/>
      <w:lvlJc w:val="left"/>
      <w:pPr>
        <w:ind w:left="870" w:hanging="420"/>
      </w:pPr>
      <w:rPr>
        <w:rFonts w:ascii="宋体z" w:eastAsia="宋体z" w:hAnsi="Times New Roman" w:cs="宋体z"/>
      </w:rPr>
    </w:lvl>
    <w:lvl w:ilvl="1">
      <w:start w:val="1"/>
      <w:numFmt w:val="lowerLetter"/>
      <w:lvlText w:val="%2)"/>
      <w:lvlJc w:val="left"/>
      <w:pPr>
        <w:ind w:left="1290" w:hanging="420"/>
      </w:pPr>
    </w:lvl>
    <w:lvl w:ilvl="2">
      <w:start w:val="1"/>
      <w:numFmt w:val="lowerRoman"/>
      <w:lvlText w:val="%3."/>
      <w:lvlJc w:val="right"/>
      <w:pPr>
        <w:ind w:left="1710" w:hanging="420"/>
      </w:pPr>
    </w:lvl>
    <w:lvl w:ilvl="3">
      <w:start w:val="1"/>
      <w:numFmt w:val="decimal"/>
      <w:lvlText w:val="%4."/>
      <w:lvlJc w:val="left"/>
      <w:pPr>
        <w:ind w:left="2130" w:hanging="420"/>
      </w:pPr>
    </w:lvl>
    <w:lvl w:ilvl="4">
      <w:start w:val="1"/>
      <w:numFmt w:val="lowerLetter"/>
      <w:lvlText w:val="%5)"/>
      <w:lvlJc w:val="left"/>
      <w:pPr>
        <w:ind w:left="2550" w:hanging="420"/>
      </w:pPr>
    </w:lvl>
    <w:lvl w:ilvl="5">
      <w:start w:val="1"/>
      <w:numFmt w:val="lowerRoman"/>
      <w:lvlText w:val="%6."/>
      <w:lvlJc w:val="right"/>
      <w:pPr>
        <w:ind w:left="2970" w:hanging="420"/>
      </w:pPr>
    </w:lvl>
    <w:lvl w:ilvl="6">
      <w:start w:val="1"/>
      <w:numFmt w:val="decimal"/>
      <w:lvlText w:val="%7."/>
      <w:lvlJc w:val="left"/>
      <w:pPr>
        <w:ind w:left="3390" w:hanging="420"/>
      </w:pPr>
    </w:lvl>
    <w:lvl w:ilvl="7">
      <w:start w:val="1"/>
      <w:numFmt w:val="lowerLetter"/>
      <w:lvlText w:val="%8)"/>
      <w:lvlJc w:val="left"/>
      <w:pPr>
        <w:ind w:left="3810" w:hanging="420"/>
      </w:pPr>
    </w:lvl>
    <w:lvl w:ilvl="8">
      <w:start w:val="1"/>
      <w:numFmt w:val="lowerRoman"/>
      <w:lvlText w:val="%9."/>
      <w:lvlJc w:val="right"/>
      <w:pPr>
        <w:ind w:left="4230" w:hanging="420"/>
      </w:pPr>
    </w:lvl>
  </w:abstractNum>
  <w:abstractNum w:abstractNumId="1" w15:restartNumberingAfterBreak="0">
    <w:nsid w:val="37835A87"/>
    <w:multiLevelType w:val="multilevel"/>
    <w:tmpl w:val="37835A87"/>
    <w:lvl w:ilvl="0">
      <w:start w:val="1"/>
      <w:numFmt w:val="lowerLetter"/>
      <w:lvlText w:val="%1)"/>
      <w:lvlJc w:val="left"/>
      <w:pPr>
        <w:ind w:left="735" w:hanging="420"/>
      </w:pPr>
      <w:rPr>
        <w:rFonts w:ascii="宋体" w:eastAsia="宋体" w:hAnsi="宋体" w:cs="黑体"/>
      </w:rPr>
    </w:lvl>
    <w:lvl w:ilvl="1">
      <w:start w:val="1"/>
      <w:numFmt w:val="lowerLetter"/>
      <w:lvlText w:val="%2)"/>
      <w:lvlJc w:val="left"/>
      <w:pPr>
        <w:ind w:left="1155" w:hanging="420"/>
      </w:pPr>
    </w:lvl>
    <w:lvl w:ilvl="2">
      <w:start w:val="1"/>
      <w:numFmt w:val="lowerRoman"/>
      <w:lvlText w:val="%3."/>
      <w:lvlJc w:val="right"/>
      <w:pPr>
        <w:ind w:left="1575" w:hanging="420"/>
      </w:pPr>
    </w:lvl>
    <w:lvl w:ilvl="3">
      <w:start w:val="1"/>
      <w:numFmt w:val="decimal"/>
      <w:lvlText w:val="%4."/>
      <w:lvlJc w:val="left"/>
      <w:pPr>
        <w:ind w:left="1995" w:hanging="420"/>
      </w:pPr>
    </w:lvl>
    <w:lvl w:ilvl="4">
      <w:start w:val="1"/>
      <w:numFmt w:val="lowerLetter"/>
      <w:lvlText w:val="%5)"/>
      <w:lvlJc w:val="left"/>
      <w:pPr>
        <w:ind w:left="2415" w:hanging="420"/>
      </w:pPr>
    </w:lvl>
    <w:lvl w:ilvl="5">
      <w:start w:val="1"/>
      <w:numFmt w:val="lowerRoman"/>
      <w:lvlText w:val="%6."/>
      <w:lvlJc w:val="right"/>
      <w:pPr>
        <w:ind w:left="2835" w:hanging="420"/>
      </w:pPr>
    </w:lvl>
    <w:lvl w:ilvl="6">
      <w:start w:val="1"/>
      <w:numFmt w:val="decimal"/>
      <w:lvlText w:val="%7."/>
      <w:lvlJc w:val="left"/>
      <w:pPr>
        <w:ind w:left="3255" w:hanging="420"/>
      </w:pPr>
    </w:lvl>
    <w:lvl w:ilvl="7">
      <w:start w:val="1"/>
      <w:numFmt w:val="lowerLetter"/>
      <w:lvlText w:val="%8)"/>
      <w:lvlJc w:val="left"/>
      <w:pPr>
        <w:ind w:left="3675" w:hanging="420"/>
      </w:pPr>
    </w:lvl>
    <w:lvl w:ilvl="8">
      <w:start w:val="1"/>
      <w:numFmt w:val="lowerRoman"/>
      <w:lvlText w:val="%9."/>
      <w:lvlJc w:val="right"/>
      <w:pPr>
        <w:ind w:left="4095" w:hanging="420"/>
      </w:pPr>
    </w:lvl>
  </w:abstractNum>
  <w:num w:numId="1" w16cid:durableId="777330321">
    <w:abstractNumId w:val="0"/>
  </w:num>
  <w:num w:numId="2" w16cid:durableId="11667525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0"/>
  <w:drawingGridVerticalSpacing w:val="156"/>
  <w:displayHorizontalDrawingGridEvery w:val="0"/>
  <w:displayVerticalDrawingGridEvery w:val="2"/>
  <w:characterSpacingControl w:val="compressPunctuation"/>
  <w:doNotValidateAgainstSchema/>
  <w:doNotDemarcateInvalidXml/>
  <w:hdrShapeDefaults>
    <o:shapedefaults v:ext="edit" spidmax="2050"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DA2ZjA5Mjc1NTEyZGY5OTFhMjI2ZWI2MTFlY2RlMTAifQ=="/>
  </w:docVars>
  <w:rsids>
    <w:rsidRoot w:val="00172A27"/>
    <w:rsid w:val="0000150A"/>
    <w:rsid w:val="00001B95"/>
    <w:rsid w:val="000056AB"/>
    <w:rsid w:val="00017128"/>
    <w:rsid w:val="00023947"/>
    <w:rsid w:val="00025826"/>
    <w:rsid w:val="00026BC3"/>
    <w:rsid w:val="00034AD2"/>
    <w:rsid w:val="00035166"/>
    <w:rsid w:val="00035986"/>
    <w:rsid w:val="00044957"/>
    <w:rsid w:val="00054313"/>
    <w:rsid w:val="000550E8"/>
    <w:rsid w:val="00057A28"/>
    <w:rsid w:val="00057BEC"/>
    <w:rsid w:val="0006450D"/>
    <w:rsid w:val="000705D4"/>
    <w:rsid w:val="00071777"/>
    <w:rsid w:val="0007307F"/>
    <w:rsid w:val="0007586B"/>
    <w:rsid w:val="00091297"/>
    <w:rsid w:val="000964FC"/>
    <w:rsid w:val="00097C1E"/>
    <w:rsid w:val="000A048A"/>
    <w:rsid w:val="000A4609"/>
    <w:rsid w:val="000A5F90"/>
    <w:rsid w:val="000B40C8"/>
    <w:rsid w:val="000B52D5"/>
    <w:rsid w:val="000C1FE5"/>
    <w:rsid w:val="000C2F2B"/>
    <w:rsid w:val="000C3796"/>
    <w:rsid w:val="000D280E"/>
    <w:rsid w:val="000D2E18"/>
    <w:rsid w:val="000D5726"/>
    <w:rsid w:val="000E5143"/>
    <w:rsid w:val="000E6D93"/>
    <w:rsid w:val="000F09B0"/>
    <w:rsid w:val="000F3D18"/>
    <w:rsid w:val="000F4877"/>
    <w:rsid w:val="000F754F"/>
    <w:rsid w:val="000F7A1B"/>
    <w:rsid w:val="00100F03"/>
    <w:rsid w:val="001013E3"/>
    <w:rsid w:val="00105EB2"/>
    <w:rsid w:val="001150FB"/>
    <w:rsid w:val="001179E3"/>
    <w:rsid w:val="00122E72"/>
    <w:rsid w:val="00130444"/>
    <w:rsid w:val="00136CE7"/>
    <w:rsid w:val="0015339E"/>
    <w:rsid w:val="00156499"/>
    <w:rsid w:val="00165E3C"/>
    <w:rsid w:val="00171841"/>
    <w:rsid w:val="001809BF"/>
    <w:rsid w:val="0018360B"/>
    <w:rsid w:val="001A7750"/>
    <w:rsid w:val="001B01BC"/>
    <w:rsid w:val="001B1070"/>
    <w:rsid w:val="001B5725"/>
    <w:rsid w:val="001C005D"/>
    <w:rsid w:val="001C1ABF"/>
    <w:rsid w:val="001C35DC"/>
    <w:rsid w:val="001C6EF9"/>
    <w:rsid w:val="0021269F"/>
    <w:rsid w:val="0021473F"/>
    <w:rsid w:val="002168E1"/>
    <w:rsid w:val="00217BCD"/>
    <w:rsid w:val="0023419B"/>
    <w:rsid w:val="002415B8"/>
    <w:rsid w:val="00246126"/>
    <w:rsid w:val="002647A4"/>
    <w:rsid w:val="002674EA"/>
    <w:rsid w:val="002721B7"/>
    <w:rsid w:val="002927B8"/>
    <w:rsid w:val="00294FA2"/>
    <w:rsid w:val="002A367B"/>
    <w:rsid w:val="002A6C02"/>
    <w:rsid w:val="002B05A3"/>
    <w:rsid w:val="002B3FBC"/>
    <w:rsid w:val="002B781D"/>
    <w:rsid w:val="002C26DD"/>
    <w:rsid w:val="002C5681"/>
    <w:rsid w:val="002D049D"/>
    <w:rsid w:val="002D0C14"/>
    <w:rsid w:val="002E1F08"/>
    <w:rsid w:val="002E2182"/>
    <w:rsid w:val="002F298F"/>
    <w:rsid w:val="002F39E4"/>
    <w:rsid w:val="00303E9C"/>
    <w:rsid w:val="00305FB4"/>
    <w:rsid w:val="003111A7"/>
    <w:rsid w:val="003147A7"/>
    <w:rsid w:val="00316616"/>
    <w:rsid w:val="0032520C"/>
    <w:rsid w:val="00330E43"/>
    <w:rsid w:val="00331019"/>
    <w:rsid w:val="003452E1"/>
    <w:rsid w:val="00347E39"/>
    <w:rsid w:val="00350700"/>
    <w:rsid w:val="00352140"/>
    <w:rsid w:val="00354B4C"/>
    <w:rsid w:val="00384930"/>
    <w:rsid w:val="003A0304"/>
    <w:rsid w:val="003A4EA3"/>
    <w:rsid w:val="003A67D3"/>
    <w:rsid w:val="003A7B1F"/>
    <w:rsid w:val="003B0664"/>
    <w:rsid w:val="003B50D1"/>
    <w:rsid w:val="003B6259"/>
    <w:rsid w:val="003C416F"/>
    <w:rsid w:val="003C509A"/>
    <w:rsid w:val="003C72D0"/>
    <w:rsid w:val="003D2A98"/>
    <w:rsid w:val="003E604D"/>
    <w:rsid w:val="003F045D"/>
    <w:rsid w:val="003F04B1"/>
    <w:rsid w:val="003F0E80"/>
    <w:rsid w:val="003F4E5F"/>
    <w:rsid w:val="003F6EAB"/>
    <w:rsid w:val="004035A7"/>
    <w:rsid w:val="0040521E"/>
    <w:rsid w:val="00405F50"/>
    <w:rsid w:val="00407B7F"/>
    <w:rsid w:val="0041186C"/>
    <w:rsid w:val="00415A93"/>
    <w:rsid w:val="00420A0C"/>
    <w:rsid w:val="00424FF4"/>
    <w:rsid w:val="004306E1"/>
    <w:rsid w:val="00431AA5"/>
    <w:rsid w:val="00434AC0"/>
    <w:rsid w:val="00436E6A"/>
    <w:rsid w:val="00440937"/>
    <w:rsid w:val="004506A8"/>
    <w:rsid w:val="00451831"/>
    <w:rsid w:val="004675C3"/>
    <w:rsid w:val="00473AEA"/>
    <w:rsid w:val="004848E1"/>
    <w:rsid w:val="004947A2"/>
    <w:rsid w:val="004B52FD"/>
    <w:rsid w:val="004B7687"/>
    <w:rsid w:val="004C18CA"/>
    <w:rsid w:val="004C2F33"/>
    <w:rsid w:val="004C4E3C"/>
    <w:rsid w:val="004C70E6"/>
    <w:rsid w:val="004D6782"/>
    <w:rsid w:val="004D6B70"/>
    <w:rsid w:val="004E0649"/>
    <w:rsid w:val="004E2E3E"/>
    <w:rsid w:val="004F2F30"/>
    <w:rsid w:val="00503E07"/>
    <w:rsid w:val="00503F6C"/>
    <w:rsid w:val="0050549D"/>
    <w:rsid w:val="0050563F"/>
    <w:rsid w:val="0050716A"/>
    <w:rsid w:val="005164B6"/>
    <w:rsid w:val="00521D3E"/>
    <w:rsid w:val="005229ED"/>
    <w:rsid w:val="005276CB"/>
    <w:rsid w:val="00532C48"/>
    <w:rsid w:val="00532F00"/>
    <w:rsid w:val="00542306"/>
    <w:rsid w:val="00547954"/>
    <w:rsid w:val="00553E6D"/>
    <w:rsid w:val="00553E80"/>
    <w:rsid w:val="005902FB"/>
    <w:rsid w:val="005A4206"/>
    <w:rsid w:val="005B0EF2"/>
    <w:rsid w:val="005B3B56"/>
    <w:rsid w:val="005C16CA"/>
    <w:rsid w:val="005C3C74"/>
    <w:rsid w:val="005C5161"/>
    <w:rsid w:val="005C660A"/>
    <w:rsid w:val="005C6ED2"/>
    <w:rsid w:val="005C741E"/>
    <w:rsid w:val="005D2FE9"/>
    <w:rsid w:val="005E1EFD"/>
    <w:rsid w:val="005E4D32"/>
    <w:rsid w:val="005E54B1"/>
    <w:rsid w:val="005F35E6"/>
    <w:rsid w:val="00611E91"/>
    <w:rsid w:val="006137A8"/>
    <w:rsid w:val="00614202"/>
    <w:rsid w:val="00646F50"/>
    <w:rsid w:val="006472AE"/>
    <w:rsid w:val="0064756A"/>
    <w:rsid w:val="00647871"/>
    <w:rsid w:val="0065018C"/>
    <w:rsid w:val="00656CB9"/>
    <w:rsid w:val="00656D61"/>
    <w:rsid w:val="00673B08"/>
    <w:rsid w:val="00677EFE"/>
    <w:rsid w:val="00681E70"/>
    <w:rsid w:val="0068332F"/>
    <w:rsid w:val="00683DCB"/>
    <w:rsid w:val="00687A44"/>
    <w:rsid w:val="006A5C2C"/>
    <w:rsid w:val="006A7140"/>
    <w:rsid w:val="006B32E5"/>
    <w:rsid w:val="006B5C46"/>
    <w:rsid w:val="006B61F8"/>
    <w:rsid w:val="006C2F1E"/>
    <w:rsid w:val="006C7C29"/>
    <w:rsid w:val="006D7E10"/>
    <w:rsid w:val="006E41FA"/>
    <w:rsid w:val="006E4DF4"/>
    <w:rsid w:val="006E5B95"/>
    <w:rsid w:val="0071029A"/>
    <w:rsid w:val="00711BF6"/>
    <w:rsid w:val="007120DC"/>
    <w:rsid w:val="0072041B"/>
    <w:rsid w:val="007219B8"/>
    <w:rsid w:val="00723BD1"/>
    <w:rsid w:val="007246B0"/>
    <w:rsid w:val="0072477E"/>
    <w:rsid w:val="007403F6"/>
    <w:rsid w:val="00741223"/>
    <w:rsid w:val="007416F3"/>
    <w:rsid w:val="007425E9"/>
    <w:rsid w:val="007451C1"/>
    <w:rsid w:val="00745B22"/>
    <w:rsid w:val="0076455D"/>
    <w:rsid w:val="00766DD8"/>
    <w:rsid w:val="0077033C"/>
    <w:rsid w:val="0077128F"/>
    <w:rsid w:val="00774DE4"/>
    <w:rsid w:val="00782E0C"/>
    <w:rsid w:val="00796BBD"/>
    <w:rsid w:val="007A72C6"/>
    <w:rsid w:val="007B21D7"/>
    <w:rsid w:val="007C77FC"/>
    <w:rsid w:val="007D2429"/>
    <w:rsid w:val="007E7D2E"/>
    <w:rsid w:val="007E7DFF"/>
    <w:rsid w:val="007F1CD2"/>
    <w:rsid w:val="007F4D60"/>
    <w:rsid w:val="0081186D"/>
    <w:rsid w:val="008120E9"/>
    <w:rsid w:val="008145DA"/>
    <w:rsid w:val="00814828"/>
    <w:rsid w:val="00816D6C"/>
    <w:rsid w:val="008232D0"/>
    <w:rsid w:val="008303E9"/>
    <w:rsid w:val="00851DB7"/>
    <w:rsid w:val="0085451C"/>
    <w:rsid w:val="0085775B"/>
    <w:rsid w:val="00871B5F"/>
    <w:rsid w:val="0087494E"/>
    <w:rsid w:val="00875C63"/>
    <w:rsid w:val="00875D75"/>
    <w:rsid w:val="00893FCF"/>
    <w:rsid w:val="008944D7"/>
    <w:rsid w:val="008952CD"/>
    <w:rsid w:val="008B007A"/>
    <w:rsid w:val="008B07BB"/>
    <w:rsid w:val="008B4EE0"/>
    <w:rsid w:val="008B594D"/>
    <w:rsid w:val="008B68BF"/>
    <w:rsid w:val="008C1466"/>
    <w:rsid w:val="008C3612"/>
    <w:rsid w:val="008D09D7"/>
    <w:rsid w:val="008E31D8"/>
    <w:rsid w:val="008E61CE"/>
    <w:rsid w:val="008E659E"/>
    <w:rsid w:val="008F3715"/>
    <w:rsid w:val="00900F87"/>
    <w:rsid w:val="00906D65"/>
    <w:rsid w:val="00913629"/>
    <w:rsid w:val="00921E3D"/>
    <w:rsid w:val="009231B1"/>
    <w:rsid w:val="00923C30"/>
    <w:rsid w:val="00923E48"/>
    <w:rsid w:val="0093510C"/>
    <w:rsid w:val="00936D72"/>
    <w:rsid w:val="00941102"/>
    <w:rsid w:val="00946953"/>
    <w:rsid w:val="00955C11"/>
    <w:rsid w:val="009575C9"/>
    <w:rsid w:val="009741D5"/>
    <w:rsid w:val="0097796B"/>
    <w:rsid w:val="009802E8"/>
    <w:rsid w:val="00987101"/>
    <w:rsid w:val="00992425"/>
    <w:rsid w:val="00995405"/>
    <w:rsid w:val="009963AE"/>
    <w:rsid w:val="009A0446"/>
    <w:rsid w:val="009B2AB5"/>
    <w:rsid w:val="009C4972"/>
    <w:rsid w:val="009C5D7D"/>
    <w:rsid w:val="009C75AA"/>
    <w:rsid w:val="009D10CB"/>
    <w:rsid w:val="009D3DB7"/>
    <w:rsid w:val="009D530A"/>
    <w:rsid w:val="009D537B"/>
    <w:rsid w:val="009E0801"/>
    <w:rsid w:val="009E4D1A"/>
    <w:rsid w:val="009E6396"/>
    <w:rsid w:val="009F52C5"/>
    <w:rsid w:val="009F7F2D"/>
    <w:rsid w:val="00A01D8B"/>
    <w:rsid w:val="00A032AC"/>
    <w:rsid w:val="00A04770"/>
    <w:rsid w:val="00A10A17"/>
    <w:rsid w:val="00A12702"/>
    <w:rsid w:val="00A21208"/>
    <w:rsid w:val="00A21BB0"/>
    <w:rsid w:val="00A464F2"/>
    <w:rsid w:val="00A478CB"/>
    <w:rsid w:val="00A53229"/>
    <w:rsid w:val="00A5793C"/>
    <w:rsid w:val="00A6362E"/>
    <w:rsid w:val="00A64856"/>
    <w:rsid w:val="00A731BF"/>
    <w:rsid w:val="00A847CE"/>
    <w:rsid w:val="00A922E1"/>
    <w:rsid w:val="00A97D29"/>
    <w:rsid w:val="00AA1A95"/>
    <w:rsid w:val="00AC777B"/>
    <w:rsid w:val="00AD192A"/>
    <w:rsid w:val="00AE2CC3"/>
    <w:rsid w:val="00AF0879"/>
    <w:rsid w:val="00AF1EC3"/>
    <w:rsid w:val="00B02382"/>
    <w:rsid w:val="00B024B3"/>
    <w:rsid w:val="00B13B19"/>
    <w:rsid w:val="00B206F0"/>
    <w:rsid w:val="00B25A47"/>
    <w:rsid w:val="00B25D2B"/>
    <w:rsid w:val="00B26184"/>
    <w:rsid w:val="00B26B68"/>
    <w:rsid w:val="00B272C8"/>
    <w:rsid w:val="00B27A6E"/>
    <w:rsid w:val="00B37891"/>
    <w:rsid w:val="00B42DDB"/>
    <w:rsid w:val="00B46A13"/>
    <w:rsid w:val="00B50F45"/>
    <w:rsid w:val="00B57EB3"/>
    <w:rsid w:val="00B632A4"/>
    <w:rsid w:val="00B63FA0"/>
    <w:rsid w:val="00B6624D"/>
    <w:rsid w:val="00B7093B"/>
    <w:rsid w:val="00B77695"/>
    <w:rsid w:val="00B803C3"/>
    <w:rsid w:val="00B92C25"/>
    <w:rsid w:val="00B939D6"/>
    <w:rsid w:val="00B94EF0"/>
    <w:rsid w:val="00B978F1"/>
    <w:rsid w:val="00BA3594"/>
    <w:rsid w:val="00BA7866"/>
    <w:rsid w:val="00BB0EDF"/>
    <w:rsid w:val="00BB1592"/>
    <w:rsid w:val="00BB50B1"/>
    <w:rsid w:val="00BB6361"/>
    <w:rsid w:val="00BC3615"/>
    <w:rsid w:val="00BD2113"/>
    <w:rsid w:val="00BD701C"/>
    <w:rsid w:val="00BD74D8"/>
    <w:rsid w:val="00BD7F28"/>
    <w:rsid w:val="00BE693D"/>
    <w:rsid w:val="00BF0C93"/>
    <w:rsid w:val="00BF4C4C"/>
    <w:rsid w:val="00C00120"/>
    <w:rsid w:val="00C03B84"/>
    <w:rsid w:val="00C054D6"/>
    <w:rsid w:val="00C10439"/>
    <w:rsid w:val="00C300E1"/>
    <w:rsid w:val="00C370EB"/>
    <w:rsid w:val="00C41456"/>
    <w:rsid w:val="00C42A9E"/>
    <w:rsid w:val="00C45967"/>
    <w:rsid w:val="00C540AA"/>
    <w:rsid w:val="00C6247B"/>
    <w:rsid w:val="00C6499C"/>
    <w:rsid w:val="00C67E99"/>
    <w:rsid w:val="00C70789"/>
    <w:rsid w:val="00C71CFE"/>
    <w:rsid w:val="00C7289C"/>
    <w:rsid w:val="00C80540"/>
    <w:rsid w:val="00C83822"/>
    <w:rsid w:val="00C856D8"/>
    <w:rsid w:val="00C92E86"/>
    <w:rsid w:val="00CA13AC"/>
    <w:rsid w:val="00CA6878"/>
    <w:rsid w:val="00CC69BA"/>
    <w:rsid w:val="00CD6321"/>
    <w:rsid w:val="00CE63C8"/>
    <w:rsid w:val="00CE6A51"/>
    <w:rsid w:val="00CF4A58"/>
    <w:rsid w:val="00D13482"/>
    <w:rsid w:val="00D14E3E"/>
    <w:rsid w:val="00D15343"/>
    <w:rsid w:val="00D15AAA"/>
    <w:rsid w:val="00D217E3"/>
    <w:rsid w:val="00D23190"/>
    <w:rsid w:val="00D262EF"/>
    <w:rsid w:val="00D26995"/>
    <w:rsid w:val="00D30945"/>
    <w:rsid w:val="00D328D8"/>
    <w:rsid w:val="00D353C8"/>
    <w:rsid w:val="00D503EF"/>
    <w:rsid w:val="00D56BBF"/>
    <w:rsid w:val="00D6486C"/>
    <w:rsid w:val="00D7247F"/>
    <w:rsid w:val="00D7351E"/>
    <w:rsid w:val="00D8320D"/>
    <w:rsid w:val="00D87CC8"/>
    <w:rsid w:val="00D90408"/>
    <w:rsid w:val="00D91EE2"/>
    <w:rsid w:val="00D96622"/>
    <w:rsid w:val="00DA3389"/>
    <w:rsid w:val="00DA7B2F"/>
    <w:rsid w:val="00DC2C3B"/>
    <w:rsid w:val="00DC7B02"/>
    <w:rsid w:val="00DD1627"/>
    <w:rsid w:val="00DD19EC"/>
    <w:rsid w:val="00DD28FD"/>
    <w:rsid w:val="00DD3007"/>
    <w:rsid w:val="00DD3978"/>
    <w:rsid w:val="00DD4C42"/>
    <w:rsid w:val="00DD4F2C"/>
    <w:rsid w:val="00DE02C4"/>
    <w:rsid w:val="00DE0FDE"/>
    <w:rsid w:val="00DE194A"/>
    <w:rsid w:val="00DE4EFF"/>
    <w:rsid w:val="00DF32BD"/>
    <w:rsid w:val="00E012BB"/>
    <w:rsid w:val="00E0347B"/>
    <w:rsid w:val="00E03E91"/>
    <w:rsid w:val="00E0587B"/>
    <w:rsid w:val="00E07680"/>
    <w:rsid w:val="00E079E0"/>
    <w:rsid w:val="00E41D04"/>
    <w:rsid w:val="00E42480"/>
    <w:rsid w:val="00E42823"/>
    <w:rsid w:val="00E45653"/>
    <w:rsid w:val="00E473DD"/>
    <w:rsid w:val="00E47509"/>
    <w:rsid w:val="00E617B6"/>
    <w:rsid w:val="00E67A43"/>
    <w:rsid w:val="00E82B14"/>
    <w:rsid w:val="00E835DB"/>
    <w:rsid w:val="00E84DFC"/>
    <w:rsid w:val="00E87A36"/>
    <w:rsid w:val="00E92D0C"/>
    <w:rsid w:val="00EA2216"/>
    <w:rsid w:val="00EA35D5"/>
    <w:rsid w:val="00EA61B4"/>
    <w:rsid w:val="00EB6A6F"/>
    <w:rsid w:val="00EB7AEA"/>
    <w:rsid w:val="00EC0CBA"/>
    <w:rsid w:val="00EC7F76"/>
    <w:rsid w:val="00ED41DC"/>
    <w:rsid w:val="00EE0A06"/>
    <w:rsid w:val="00EE281B"/>
    <w:rsid w:val="00EE487D"/>
    <w:rsid w:val="00EF7743"/>
    <w:rsid w:val="00EF7926"/>
    <w:rsid w:val="00F00EB8"/>
    <w:rsid w:val="00F04EBC"/>
    <w:rsid w:val="00F201EF"/>
    <w:rsid w:val="00F40042"/>
    <w:rsid w:val="00F40A56"/>
    <w:rsid w:val="00F428DB"/>
    <w:rsid w:val="00F45AED"/>
    <w:rsid w:val="00F47214"/>
    <w:rsid w:val="00F51B89"/>
    <w:rsid w:val="00F54640"/>
    <w:rsid w:val="00F56D41"/>
    <w:rsid w:val="00F570BA"/>
    <w:rsid w:val="00F5779C"/>
    <w:rsid w:val="00F70E6B"/>
    <w:rsid w:val="00F81C96"/>
    <w:rsid w:val="00F82989"/>
    <w:rsid w:val="00F95123"/>
    <w:rsid w:val="00F9758C"/>
    <w:rsid w:val="00FA1418"/>
    <w:rsid w:val="00FA6DB8"/>
    <w:rsid w:val="00FC4A22"/>
    <w:rsid w:val="00FD1183"/>
    <w:rsid w:val="00FD4A93"/>
    <w:rsid w:val="00FD4FFE"/>
    <w:rsid w:val="00FD6B40"/>
    <w:rsid w:val="00FE295D"/>
    <w:rsid w:val="00FE2FD9"/>
    <w:rsid w:val="00FF46C8"/>
    <w:rsid w:val="01243261"/>
    <w:rsid w:val="03DE37AB"/>
    <w:rsid w:val="052D57C2"/>
    <w:rsid w:val="0B8C79A0"/>
    <w:rsid w:val="0E8C6E3E"/>
    <w:rsid w:val="0FBF2686"/>
    <w:rsid w:val="11FC7EAB"/>
    <w:rsid w:val="16FA57BE"/>
    <w:rsid w:val="25A07824"/>
    <w:rsid w:val="276B6C1D"/>
    <w:rsid w:val="2A902874"/>
    <w:rsid w:val="2A9E0A92"/>
    <w:rsid w:val="2CDD5276"/>
    <w:rsid w:val="2F225285"/>
    <w:rsid w:val="2FDDC482"/>
    <w:rsid w:val="3168799C"/>
    <w:rsid w:val="39671C70"/>
    <w:rsid w:val="4A184F40"/>
    <w:rsid w:val="4D4667D9"/>
    <w:rsid w:val="4F8970B8"/>
    <w:rsid w:val="522F60E5"/>
    <w:rsid w:val="53290751"/>
    <w:rsid w:val="54080CF8"/>
    <w:rsid w:val="568158A4"/>
    <w:rsid w:val="57C56077"/>
    <w:rsid w:val="581F3B12"/>
    <w:rsid w:val="68151D76"/>
    <w:rsid w:val="6923653C"/>
    <w:rsid w:val="6C115D0A"/>
    <w:rsid w:val="6C8F0F67"/>
    <w:rsid w:val="7AAE415C"/>
    <w:rsid w:val="7C175198"/>
    <w:rsid w:val="7D4F45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rokecolor="#739cc3">
      <v:fill angle="90" type="gradient">
        <o:fill v:ext="view" type="gradientUnscaled"/>
      </v:fill>
      <v:stroke color="#739cc3" weight="1.25pt"/>
    </o:shapedefaults>
    <o:shapelayout v:ext="edit">
      <o:idmap v:ext="edit" data="2"/>
    </o:shapelayout>
  </w:shapeDefaults>
  <w:decimalSymbol w:val="."/>
  <w:listSeparator w:val=","/>
  <w14:docId w14:val="4A49B239"/>
  <w15:chartTrackingRefBased/>
  <w15:docId w15:val="{CE2A4763-28E0-4956-B781-D634F3486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0"/>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59" w:unhideWhenUsed="1" w:qFormat="1"/>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1"/>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lang w:eastAsia="en-US" w:bidi="en-US"/>
    </w:rPr>
  </w:style>
  <w:style w:type="paragraph" w:styleId="1">
    <w:name w:val="heading 1"/>
    <w:basedOn w:val="a"/>
    <w:next w:val="a"/>
    <w:link w:val="10"/>
    <w:qFormat/>
    <w:pPr>
      <w:keepNext/>
      <w:spacing w:before="240" w:after="60"/>
      <w:outlineLvl w:val="0"/>
    </w:pPr>
    <w:rPr>
      <w:rFonts w:ascii="Cambria" w:hAnsi="Cambria"/>
      <w:b/>
      <w:bCs/>
      <w:kern w:val="32"/>
      <w:sz w:val="32"/>
      <w:szCs w:val="32"/>
      <w:lang w:bidi="ar-SA"/>
    </w:rPr>
  </w:style>
  <w:style w:type="paragraph" w:styleId="2">
    <w:name w:val="heading 2"/>
    <w:basedOn w:val="a"/>
    <w:next w:val="a"/>
    <w:link w:val="20"/>
    <w:qFormat/>
    <w:pPr>
      <w:keepNext/>
      <w:spacing w:before="240" w:after="60"/>
      <w:outlineLvl w:val="1"/>
    </w:pPr>
    <w:rPr>
      <w:rFonts w:ascii="Cambria" w:hAnsi="Cambria"/>
      <w:b/>
      <w:bCs/>
      <w:i/>
      <w:iCs/>
      <w:sz w:val="28"/>
      <w:szCs w:val="28"/>
      <w:lang w:bidi="ar-SA"/>
    </w:rPr>
  </w:style>
  <w:style w:type="paragraph" w:styleId="3">
    <w:name w:val="heading 3"/>
    <w:basedOn w:val="a"/>
    <w:next w:val="a"/>
    <w:link w:val="30"/>
    <w:qFormat/>
    <w:pPr>
      <w:keepNext/>
      <w:spacing w:before="240" w:after="60"/>
      <w:outlineLvl w:val="2"/>
    </w:pPr>
    <w:rPr>
      <w:rFonts w:ascii="Cambria" w:hAnsi="Cambria"/>
      <w:b/>
      <w:bCs/>
      <w:sz w:val="26"/>
      <w:szCs w:val="26"/>
      <w:lang w:bidi="ar-SA"/>
    </w:rPr>
  </w:style>
  <w:style w:type="paragraph" w:styleId="4">
    <w:name w:val="heading 4"/>
    <w:basedOn w:val="a"/>
    <w:next w:val="a"/>
    <w:link w:val="40"/>
    <w:qFormat/>
    <w:pPr>
      <w:keepNext/>
      <w:spacing w:before="240" w:after="60"/>
      <w:outlineLvl w:val="3"/>
    </w:pPr>
    <w:rPr>
      <w:b/>
      <w:bCs/>
      <w:sz w:val="28"/>
      <w:szCs w:val="28"/>
      <w:lang w:bidi="ar-SA"/>
    </w:rPr>
  </w:style>
  <w:style w:type="paragraph" w:styleId="5">
    <w:name w:val="heading 5"/>
    <w:basedOn w:val="a"/>
    <w:next w:val="a"/>
    <w:link w:val="50"/>
    <w:qFormat/>
    <w:pPr>
      <w:spacing w:before="240" w:after="60"/>
      <w:outlineLvl w:val="4"/>
    </w:pPr>
    <w:rPr>
      <w:b/>
      <w:bCs/>
      <w:i/>
      <w:iCs/>
      <w:sz w:val="26"/>
      <w:szCs w:val="26"/>
      <w:lang w:bidi="ar-SA"/>
    </w:rPr>
  </w:style>
  <w:style w:type="paragraph" w:styleId="6">
    <w:name w:val="heading 6"/>
    <w:basedOn w:val="a"/>
    <w:next w:val="a"/>
    <w:link w:val="60"/>
    <w:qFormat/>
    <w:pPr>
      <w:spacing w:before="240" w:after="60"/>
      <w:outlineLvl w:val="5"/>
    </w:pPr>
    <w:rPr>
      <w:b/>
      <w:bCs/>
      <w:sz w:val="20"/>
      <w:szCs w:val="20"/>
      <w:lang w:bidi="ar-SA"/>
    </w:rPr>
  </w:style>
  <w:style w:type="paragraph" w:styleId="7">
    <w:name w:val="heading 7"/>
    <w:basedOn w:val="a"/>
    <w:next w:val="a"/>
    <w:link w:val="70"/>
    <w:qFormat/>
    <w:pPr>
      <w:spacing w:before="240" w:after="60"/>
      <w:outlineLvl w:val="6"/>
    </w:pPr>
    <w:rPr>
      <w:lang w:bidi="ar-SA"/>
    </w:rPr>
  </w:style>
  <w:style w:type="paragraph" w:styleId="8">
    <w:name w:val="heading 8"/>
    <w:basedOn w:val="a"/>
    <w:next w:val="a"/>
    <w:link w:val="80"/>
    <w:qFormat/>
    <w:pPr>
      <w:spacing w:before="240" w:after="60"/>
      <w:outlineLvl w:val="7"/>
    </w:pPr>
    <w:rPr>
      <w:i/>
      <w:iCs/>
      <w:lang w:bidi="ar-SA"/>
    </w:rPr>
  </w:style>
  <w:style w:type="paragraph" w:styleId="9">
    <w:name w:val="heading 9"/>
    <w:basedOn w:val="a"/>
    <w:next w:val="a"/>
    <w:link w:val="90"/>
    <w:qFormat/>
    <w:pPr>
      <w:spacing w:before="240" w:after="60"/>
      <w:outlineLvl w:val="8"/>
    </w:pPr>
    <w:rPr>
      <w:rFonts w:ascii="Cambria" w:hAnsi="Cambria"/>
      <w:sz w:val="20"/>
      <w:szCs w:val="20"/>
      <w:lang w:bidi="ar-SA"/>
    </w:rPr>
  </w:style>
  <w:style w:type="character" w:default="1" w:styleId="a0">
    <w:name w:val="Default Paragraph Font"/>
  </w:style>
  <w:style w:type="table" w:default="1" w:styleId="a1">
    <w:name w:val="Normal Table"/>
    <w:uiPriority w:val="99"/>
    <w:unhideWhenUsed/>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Cambria" w:eastAsia="宋体" w:hAnsi="Cambria"/>
      <w:b/>
      <w:bCs/>
      <w:kern w:val="32"/>
      <w:sz w:val="32"/>
      <w:szCs w:val="32"/>
    </w:rPr>
  </w:style>
  <w:style w:type="character" w:customStyle="1" w:styleId="20">
    <w:name w:val="标题 2 字符"/>
    <w:link w:val="2"/>
    <w:rPr>
      <w:rFonts w:ascii="Cambria" w:eastAsia="宋体" w:hAnsi="Cambria"/>
      <w:b/>
      <w:bCs/>
      <w:i/>
      <w:iCs/>
      <w:sz w:val="28"/>
      <w:szCs w:val="28"/>
    </w:rPr>
  </w:style>
  <w:style w:type="character" w:customStyle="1" w:styleId="30">
    <w:name w:val="标题 3 字符"/>
    <w:link w:val="3"/>
    <w:rPr>
      <w:rFonts w:ascii="Cambria" w:eastAsia="宋体" w:hAnsi="Cambria"/>
      <w:b/>
      <w:bCs/>
      <w:sz w:val="26"/>
      <w:szCs w:val="26"/>
    </w:rPr>
  </w:style>
  <w:style w:type="character" w:customStyle="1" w:styleId="40">
    <w:name w:val="标题 4 字符"/>
    <w:link w:val="4"/>
    <w:rPr>
      <w:b/>
      <w:bCs/>
      <w:sz w:val="28"/>
      <w:szCs w:val="28"/>
    </w:rPr>
  </w:style>
  <w:style w:type="character" w:customStyle="1" w:styleId="50">
    <w:name w:val="标题 5 字符"/>
    <w:link w:val="5"/>
    <w:rPr>
      <w:b/>
      <w:bCs/>
      <w:i/>
      <w:iCs/>
      <w:sz w:val="26"/>
      <w:szCs w:val="26"/>
    </w:rPr>
  </w:style>
  <w:style w:type="character" w:customStyle="1" w:styleId="60">
    <w:name w:val="标题 6 字符"/>
    <w:link w:val="6"/>
    <w:rPr>
      <w:b/>
      <w:bCs/>
    </w:rPr>
  </w:style>
  <w:style w:type="character" w:customStyle="1" w:styleId="70">
    <w:name w:val="标题 7 字符"/>
    <w:link w:val="7"/>
    <w:rPr>
      <w:sz w:val="24"/>
      <w:szCs w:val="24"/>
    </w:rPr>
  </w:style>
  <w:style w:type="character" w:customStyle="1" w:styleId="80">
    <w:name w:val="标题 8 字符"/>
    <w:link w:val="8"/>
    <w:rPr>
      <w:i/>
      <w:iCs/>
      <w:sz w:val="24"/>
      <w:szCs w:val="24"/>
    </w:rPr>
  </w:style>
  <w:style w:type="character" w:customStyle="1" w:styleId="90">
    <w:name w:val="标题 9 字符"/>
    <w:link w:val="9"/>
    <w:rPr>
      <w:rFonts w:ascii="Cambria" w:eastAsia="宋体" w:hAnsi="Cambria"/>
    </w:rPr>
  </w:style>
  <w:style w:type="paragraph" w:styleId="a3">
    <w:name w:val="annotation text"/>
    <w:basedOn w:val="a"/>
    <w:link w:val="a4"/>
    <w:rPr>
      <w:sz w:val="21"/>
      <w:szCs w:val="21"/>
      <w:lang w:bidi="ar-SA"/>
    </w:rPr>
  </w:style>
  <w:style w:type="character" w:customStyle="1" w:styleId="a4">
    <w:name w:val="批注文字 字符"/>
    <w:link w:val="a3"/>
    <w:rPr>
      <w:rFonts w:ascii="Times New Roman" w:eastAsia="宋体" w:hAnsi="Times New Roman" w:cs="Times New Roman"/>
      <w:sz w:val="21"/>
      <w:szCs w:val="21"/>
    </w:rPr>
  </w:style>
  <w:style w:type="paragraph" w:styleId="a5">
    <w:name w:val="Body Text"/>
    <w:basedOn w:val="a"/>
    <w:uiPriority w:val="1"/>
    <w:qFormat/>
    <w:rPr>
      <w:rFonts w:ascii="宋体" w:hAnsi="宋体" w:cs="宋体"/>
      <w:sz w:val="21"/>
      <w:szCs w:val="21"/>
    </w:rPr>
  </w:style>
  <w:style w:type="paragraph" w:styleId="a6">
    <w:name w:val="Plain Text"/>
    <w:basedOn w:val="a"/>
    <w:link w:val="a7"/>
    <w:rPr>
      <w:rFonts w:ascii="宋体" w:hAnsi="Courier New"/>
      <w:sz w:val="21"/>
      <w:szCs w:val="21"/>
      <w:lang w:bidi="ar-SA"/>
    </w:rPr>
  </w:style>
  <w:style w:type="character" w:customStyle="1" w:styleId="a7">
    <w:name w:val="纯文本 字符"/>
    <w:link w:val="a6"/>
    <w:rPr>
      <w:rFonts w:ascii="宋体" w:eastAsia="宋体" w:hAnsi="Courier New" w:cs="宋体"/>
      <w:sz w:val="21"/>
      <w:szCs w:val="21"/>
    </w:rPr>
  </w:style>
  <w:style w:type="paragraph" w:styleId="a8">
    <w:name w:val="Date"/>
    <w:basedOn w:val="a"/>
    <w:next w:val="a"/>
    <w:link w:val="a9"/>
    <w:pPr>
      <w:ind w:leftChars="2500" w:left="100"/>
    </w:pPr>
    <w:rPr>
      <w:sz w:val="21"/>
      <w:szCs w:val="21"/>
      <w:lang w:bidi="ar-SA"/>
    </w:rPr>
  </w:style>
  <w:style w:type="character" w:customStyle="1" w:styleId="a9">
    <w:name w:val="日期 字符"/>
    <w:link w:val="a8"/>
    <w:rPr>
      <w:rFonts w:ascii="Times New Roman" w:eastAsia="宋体" w:hAnsi="Times New Roman" w:cs="Times New Roman"/>
      <w:sz w:val="21"/>
      <w:szCs w:val="21"/>
    </w:rPr>
  </w:style>
  <w:style w:type="paragraph" w:styleId="aa">
    <w:name w:val="Balloon Text"/>
    <w:basedOn w:val="a"/>
    <w:link w:val="ab"/>
    <w:rPr>
      <w:sz w:val="18"/>
      <w:szCs w:val="18"/>
      <w:lang w:bidi="ar-SA"/>
    </w:rPr>
  </w:style>
  <w:style w:type="character" w:customStyle="1" w:styleId="ab">
    <w:name w:val="批注框文本 字符"/>
    <w:link w:val="aa"/>
    <w:rPr>
      <w:sz w:val="18"/>
      <w:szCs w:val="18"/>
    </w:rPr>
  </w:style>
  <w:style w:type="paragraph" w:styleId="ac">
    <w:name w:val="footer"/>
    <w:basedOn w:val="a"/>
    <w:link w:val="ad"/>
    <w:pPr>
      <w:tabs>
        <w:tab w:val="center" w:pos="4153"/>
        <w:tab w:val="right" w:pos="8306"/>
      </w:tabs>
      <w:snapToGrid w:val="0"/>
    </w:pPr>
    <w:rPr>
      <w:sz w:val="18"/>
      <w:szCs w:val="18"/>
      <w:lang w:bidi="ar-SA"/>
    </w:rPr>
  </w:style>
  <w:style w:type="character" w:customStyle="1" w:styleId="ad">
    <w:name w:val="页脚 字符"/>
    <w:link w:val="ac"/>
    <w:rPr>
      <w:rFonts w:ascii="Times New Roman" w:eastAsia="宋体" w:hAnsi="Times New Roman" w:cs="Times New Roman"/>
      <w:sz w:val="18"/>
      <w:szCs w:val="18"/>
    </w:rPr>
  </w:style>
  <w:style w:type="paragraph" w:styleId="ae">
    <w:name w:val="header"/>
    <w:basedOn w:val="a"/>
    <w:link w:val="af"/>
    <w:pPr>
      <w:pBdr>
        <w:bottom w:val="single" w:sz="6" w:space="1" w:color="auto"/>
      </w:pBdr>
      <w:tabs>
        <w:tab w:val="center" w:pos="4153"/>
        <w:tab w:val="right" w:pos="8306"/>
      </w:tabs>
      <w:snapToGrid w:val="0"/>
      <w:jc w:val="center"/>
    </w:pPr>
    <w:rPr>
      <w:sz w:val="18"/>
      <w:szCs w:val="18"/>
      <w:lang w:bidi="ar-SA"/>
    </w:rPr>
  </w:style>
  <w:style w:type="character" w:customStyle="1" w:styleId="af">
    <w:name w:val="页眉 字符"/>
    <w:link w:val="ae"/>
    <w:rPr>
      <w:rFonts w:ascii="Times New Roman" w:eastAsia="宋体" w:hAnsi="Times New Roman" w:cs="Times New Roman"/>
      <w:sz w:val="18"/>
      <w:szCs w:val="18"/>
    </w:rPr>
  </w:style>
  <w:style w:type="paragraph" w:styleId="af0">
    <w:name w:val="Subtitle"/>
    <w:basedOn w:val="a"/>
    <w:next w:val="a"/>
    <w:link w:val="af1"/>
    <w:qFormat/>
    <w:pPr>
      <w:spacing w:after="60"/>
      <w:jc w:val="center"/>
      <w:outlineLvl w:val="1"/>
    </w:pPr>
    <w:rPr>
      <w:rFonts w:ascii="Cambria" w:hAnsi="Cambria"/>
      <w:lang w:bidi="ar-SA"/>
    </w:rPr>
  </w:style>
  <w:style w:type="character" w:customStyle="1" w:styleId="af1">
    <w:name w:val="副标题 字符"/>
    <w:link w:val="af0"/>
    <w:rPr>
      <w:rFonts w:ascii="Cambria" w:eastAsia="宋体" w:hAnsi="Cambria"/>
      <w:sz w:val="24"/>
      <w:szCs w:val="24"/>
    </w:rPr>
  </w:style>
  <w:style w:type="paragraph" w:styleId="af2">
    <w:name w:val="Normal (Web)"/>
    <w:basedOn w:val="a"/>
    <w:uiPriority w:val="99"/>
    <w:unhideWhenUsed/>
    <w:pPr>
      <w:spacing w:before="100" w:beforeAutospacing="1" w:after="100" w:afterAutospacing="1"/>
    </w:pPr>
    <w:rPr>
      <w:rFonts w:ascii="宋体" w:hAnsi="宋体" w:cs="宋体"/>
      <w:lang w:eastAsia="zh-CN" w:bidi="ar-SA"/>
    </w:rPr>
  </w:style>
  <w:style w:type="paragraph" w:styleId="af3">
    <w:name w:val="Title"/>
    <w:basedOn w:val="a"/>
    <w:next w:val="a"/>
    <w:link w:val="af4"/>
    <w:qFormat/>
    <w:pPr>
      <w:spacing w:before="240" w:after="60"/>
      <w:jc w:val="center"/>
      <w:outlineLvl w:val="0"/>
    </w:pPr>
    <w:rPr>
      <w:rFonts w:ascii="Cambria" w:hAnsi="Cambria"/>
      <w:b/>
      <w:bCs/>
      <w:kern w:val="28"/>
      <w:sz w:val="32"/>
      <w:szCs w:val="32"/>
      <w:lang w:bidi="ar-SA"/>
    </w:rPr>
  </w:style>
  <w:style w:type="character" w:customStyle="1" w:styleId="af4">
    <w:name w:val="标题 字符"/>
    <w:link w:val="af3"/>
    <w:rPr>
      <w:rFonts w:ascii="Cambria" w:eastAsia="宋体" w:hAnsi="Cambria"/>
      <w:b/>
      <w:bCs/>
      <w:kern w:val="28"/>
      <w:sz w:val="32"/>
      <w:szCs w:val="32"/>
    </w:rPr>
  </w:style>
  <w:style w:type="paragraph" w:styleId="af5">
    <w:name w:val="annotation subject"/>
    <w:basedOn w:val="a3"/>
    <w:next w:val="a3"/>
    <w:rPr>
      <w:rFonts w:ascii="Calibri" w:hAnsi="Calibri"/>
      <w:b/>
      <w:bCs/>
      <w:sz w:val="24"/>
      <w:szCs w:val="24"/>
    </w:rPr>
  </w:style>
  <w:style w:type="table" w:styleId="af6">
    <w:name w:val="Table Grid"/>
    <w:basedOn w:val="a1"/>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rPr>
      <w:rFonts w:ascii="Times New Roman" w:eastAsia="宋体" w:hAnsi="Times New Roman"/>
      <w:sz w:val="18"/>
    </w:rPr>
  </w:style>
  <w:style w:type="character" w:styleId="af9">
    <w:name w:val="Emphasis"/>
    <w:qFormat/>
    <w:rPr>
      <w:rFonts w:ascii="Calibri" w:hAnsi="Calibri"/>
      <w:b/>
      <w:i/>
      <w:iCs/>
    </w:rPr>
  </w:style>
  <w:style w:type="character" w:styleId="afa">
    <w:name w:val="Hyperlink"/>
    <w:unhideWhenUsed/>
    <w:rPr>
      <w:rFonts w:ascii="Times New Roman" w:eastAsia="宋体" w:hAnsi="Times New Roman" w:cs="Times New Roman" w:hint="default"/>
      <w:strike w:val="0"/>
      <w:dstrike w:val="0"/>
      <w:color w:val="auto"/>
      <w:spacing w:val="0"/>
      <w:w w:val="100"/>
      <w:position w:val="0"/>
      <w:sz w:val="21"/>
      <w:u w:val="none"/>
      <w:vertAlign w:val="baseline"/>
    </w:rPr>
  </w:style>
  <w:style w:type="character" w:styleId="afb">
    <w:name w:val="annotation reference"/>
    <w:rPr>
      <w:sz w:val="21"/>
      <w:szCs w:val="21"/>
    </w:rPr>
  </w:style>
  <w:style w:type="character" w:styleId="afc">
    <w:name w:val="Book Title"/>
    <w:qFormat/>
    <w:rPr>
      <w:rFonts w:ascii="Cambria" w:eastAsia="宋体" w:hAnsi="Cambria"/>
      <w:b/>
      <w:i/>
      <w:sz w:val="24"/>
      <w:szCs w:val="24"/>
    </w:rPr>
  </w:style>
  <w:style w:type="character" w:customStyle="1" w:styleId="afd">
    <w:name w:val="引用 字符"/>
    <w:link w:val="afe"/>
    <w:rPr>
      <w:i/>
      <w:sz w:val="24"/>
      <w:szCs w:val="24"/>
    </w:rPr>
  </w:style>
  <w:style w:type="paragraph" w:styleId="afe">
    <w:name w:val="Quote"/>
    <w:basedOn w:val="a"/>
    <w:next w:val="a"/>
    <w:link w:val="afd"/>
    <w:qFormat/>
    <w:rPr>
      <w:i/>
      <w:lang w:bidi="ar-SA"/>
    </w:rPr>
  </w:style>
  <w:style w:type="character" w:styleId="aff">
    <w:name w:val="Subtle Emphasis"/>
    <w:qFormat/>
    <w:rPr>
      <w:i/>
      <w:color w:val="5A5A5A"/>
    </w:rPr>
  </w:style>
  <w:style w:type="character" w:styleId="aff0">
    <w:name w:val="Intense Reference"/>
    <w:qFormat/>
    <w:rPr>
      <w:b/>
      <w:sz w:val="24"/>
      <w:u w:val="single"/>
    </w:rPr>
  </w:style>
  <w:style w:type="character" w:styleId="aff1">
    <w:name w:val="Intense Emphasis"/>
    <w:qFormat/>
    <w:rPr>
      <w:b/>
      <w:i/>
      <w:sz w:val="24"/>
      <w:szCs w:val="24"/>
      <w:u w:val="single"/>
    </w:rPr>
  </w:style>
  <w:style w:type="character" w:styleId="aff2">
    <w:name w:val="Subtle Reference"/>
    <w:qFormat/>
    <w:rPr>
      <w:sz w:val="24"/>
      <w:szCs w:val="24"/>
      <w:u w:val="single"/>
    </w:rPr>
  </w:style>
  <w:style w:type="character" w:customStyle="1" w:styleId="aff3">
    <w:name w:val="明显引用 字符"/>
    <w:link w:val="aff4"/>
    <w:rPr>
      <w:b/>
      <w:i/>
      <w:sz w:val="24"/>
    </w:rPr>
  </w:style>
  <w:style w:type="paragraph" w:styleId="aff4">
    <w:name w:val="Intense Quote"/>
    <w:basedOn w:val="a"/>
    <w:next w:val="a"/>
    <w:link w:val="aff3"/>
    <w:qFormat/>
    <w:pPr>
      <w:ind w:left="720" w:right="720"/>
    </w:pPr>
    <w:rPr>
      <w:b/>
      <w:i/>
      <w:szCs w:val="20"/>
      <w:lang w:bidi="ar-SA"/>
    </w:rPr>
  </w:style>
  <w:style w:type="paragraph" w:styleId="aff5">
    <w:name w:val="List Paragraph"/>
    <w:basedOn w:val="a"/>
    <w:uiPriority w:val="34"/>
    <w:qFormat/>
    <w:pPr>
      <w:ind w:left="720"/>
    </w:pPr>
  </w:style>
  <w:style w:type="paragraph" w:styleId="TOC">
    <w:name w:val="TOC Heading"/>
    <w:basedOn w:val="1"/>
    <w:next w:val="a"/>
    <w:qFormat/>
    <w:pPr>
      <w:outlineLvl w:val="9"/>
    </w:p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styleId="aff6">
    <w:name w:val="No Spacing"/>
    <w:basedOn w:val="a"/>
    <w:qFormat/>
    <w:rPr>
      <w:szCs w:val="32"/>
    </w:rPr>
  </w:style>
  <w:style w:type="paragraph" w:customStyle="1" w:styleId="aff7">
    <w:name w:val="标准书脚_奇数页"/>
    <w:pPr>
      <w:spacing w:before="120"/>
      <w:jc w:val="right"/>
    </w:pPr>
    <w:rPr>
      <w:sz w:val="18"/>
    </w:rPr>
  </w:style>
  <w:style w:type="paragraph" w:customStyle="1" w:styleId="aff8">
    <w:name w:val="标准文件_段"/>
    <w:link w:val="Char"/>
    <w:qFormat/>
    <w:pPr>
      <w:autoSpaceDE w:val="0"/>
      <w:autoSpaceDN w:val="0"/>
      <w:ind w:firstLineChars="200" w:firstLine="200"/>
      <w:jc w:val="both"/>
    </w:pPr>
    <w:rPr>
      <w:rFonts w:ascii="宋体"/>
      <w:sz w:val="21"/>
    </w:rPr>
  </w:style>
  <w:style w:type="character" w:customStyle="1" w:styleId="Char">
    <w:name w:val="标准文件_段 Char"/>
    <w:link w:val="aff8"/>
    <w:rPr>
      <w:rFonts w:ascii="宋体"/>
      <w:sz w:val="21"/>
    </w:rPr>
  </w:style>
  <w:style w:type="character" w:customStyle="1" w:styleId="Char1">
    <w:name w:val="标题 Char1"/>
    <w:locked/>
    <w:rPr>
      <w:rFonts w:ascii="等线 Light" w:hAnsi="等线 Light"/>
      <w:b/>
      <w:bCs/>
      <w:kern w:val="2"/>
      <w:sz w:val="32"/>
      <w:szCs w:val="32"/>
    </w:rPr>
  </w:style>
  <w:style w:type="character" w:customStyle="1" w:styleId="textvg7tm">
    <w:name w:val="text_vg7tm"/>
  </w:style>
  <w:style w:type="paragraph" w:customStyle="1" w:styleId="aff9">
    <w:name w:val="段"/>
    <w:link w:val="Char0"/>
    <w:pPr>
      <w:autoSpaceDE w:val="0"/>
      <w:autoSpaceDN w:val="0"/>
      <w:ind w:firstLineChars="200" w:firstLine="200"/>
      <w:jc w:val="both"/>
    </w:pPr>
    <w:rPr>
      <w:rFonts w:ascii="宋体"/>
      <w:sz w:val="21"/>
    </w:rPr>
  </w:style>
  <w:style w:type="character" w:customStyle="1" w:styleId="Char0">
    <w:name w:val="段 Char"/>
    <w:link w:val="aff9"/>
    <w:locked/>
    <w:rPr>
      <w:rFonts w:ascii="宋体"/>
      <w:sz w:val="21"/>
    </w:rPr>
  </w:style>
  <w:style w:type="paragraph" w:styleId="affa">
    <w:name w:val="Revision"/>
    <w:uiPriority w:val="99"/>
    <w:unhideWhenUsed/>
    <w:rPr>
      <w:sz w:val="24"/>
      <w:szCs w:val="24"/>
      <w:lang w:eastAsia="en-US" w:bidi="en-US"/>
    </w:rPr>
  </w:style>
  <w:style w:type="character" w:styleId="affb">
    <w:name w:val="Unresolved Mention"/>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hyperlink" Target="http://www.zfish.cn/resource/CZP3" TargetMode="External"/><Relationship Id="rId2" Type="http://schemas.openxmlformats.org/officeDocument/2006/relationships/styles" Target="styles.xml"/><Relationship Id="rId16" Type="http://schemas.openxmlformats.org/officeDocument/2006/relationships/image" Target="media/image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17</Pages>
  <Words>1378</Words>
  <Characters>7857</Characters>
  <Application>Microsoft Office Word</Application>
  <DocSecurity>0</DocSecurity>
  <PresentationFormat/>
  <Lines>65</Lines>
  <Paragraphs>18</Paragraphs>
  <Slides>0</Slides>
  <Notes>0</Notes>
  <HiddenSlides>0</HiddenSlides>
  <MMClips>0</MMClips>
  <ScaleCrop>false</ScaleCrop>
  <Manager/>
  <Company>nicpbp</Company>
  <LinksUpToDate>false</LinksUpToDate>
  <CharactersWithSpaces>9217</CharactersWithSpaces>
  <SharedDoc>false</SharedDoc>
  <HLinks>
    <vt:vector size="6" baseType="variant">
      <vt:variant>
        <vt:i4>1179719</vt:i4>
      </vt:variant>
      <vt:variant>
        <vt:i4>0</vt:i4>
      </vt:variant>
      <vt:variant>
        <vt:i4>0</vt:i4>
      </vt:variant>
      <vt:variant>
        <vt:i4>5</vt:i4>
      </vt:variant>
      <vt:variant>
        <vt:lpwstr>http://www.zfish.cn/resource/CZP3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ICS  65</dc:title>
  <dc:subject/>
  <dc:creator>ypf</dc:creator>
  <cp:keywords/>
  <dc:description/>
  <cp:lastModifiedBy>PLY</cp:lastModifiedBy>
  <cp:revision>3</cp:revision>
  <cp:lastPrinted>2016-01-22T03:11:00Z</cp:lastPrinted>
  <dcterms:created xsi:type="dcterms:W3CDTF">2024-12-30T03:36:00Z</dcterms:created>
  <dcterms:modified xsi:type="dcterms:W3CDTF">2024-12-30T03:38:00Z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2052-11.8.2.9831</vt:lpwstr>
  </property>
  <property fmtid="{D5CDD505-2E9C-101B-9397-08002B2CF9AE}" pid="3" name="ICV">
    <vt:lpwstr>FE0DA033BFE14EB6A7AA62BED8032826</vt:lpwstr>
  </property>
</Properties>
</file>